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B6" w:rsidRPr="00C66A3F" w:rsidRDefault="00EC43B6" w:rsidP="006B6366">
      <w:pPr>
        <w:spacing w:after="0" w:line="300" w:lineRule="auto"/>
        <w:rPr>
          <w:rFonts w:ascii="Times New Roman" w:hAnsi="Times New Roman" w:cs="Times New Roman"/>
          <w:b/>
        </w:rPr>
      </w:pPr>
      <w:r w:rsidRPr="00C66A3F">
        <w:rPr>
          <w:rFonts w:ascii="Times New Roman" w:hAnsi="Times New Roman" w:cs="Times New Roman"/>
          <w:b/>
        </w:rPr>
        <w:t xml:space="preserve">DOM ZA STARIJE I NEMOĆNE OSOBE VARAŽDIN </w:t>
      </w:r>
    </w:p>
    <w:p w:rsidR="0075255C" w:rsidRPr="00F93481" w:rsidRDefault="0075255C" w:rsidP="006B6366">
      <w:pPr>
        <w:spacing w:after="0" w:line="300" w:lineRule="auto"/>
        <w:rPr>
          <w:rFonts w:ascii="Times New Roman" w:hAnsi="Times New Roman" w:cs="Times New Roman"/>
          <w:b/>
          <w:sz w:val="20"/>
          <w:szCs w:val="20"/>
        </w:rPr>
      </w:pPr>
      <w:r w:rsidRPr="00F93481">
        <w:rPr>
          <w:rFonts w:ascii="Times New Roman" w:hAnsi="Times New Roman" w:cs="Times New Roman"/>
          <w:b/>
          <w:sz w:val="20"/>
          <w:szCs w:val="20"/>
        </w:rPr>
        <w:t>Varaždin, Zavojna 6</w:t>
      </w:r>
      <w:r w:rsidRPr="00F93481">
        <w:rPr>
          <w:rFonts w:ascii="Times New Roman" w:hAnsi="Times New Roman" w:cs="Times New Roman"/>
          <w:b/>
          <w:sz w:val="20"/>
          <w:szCs w:val="20"/>
        </w:rPr>
        <w:tab/>
      </w:r>
    </w:p>
    <w:p w:rsidR="00EC43B6" w:rsidRPr="00F93481" w:rsidRDefault="00EC43B6" w:rsidP="006B6366">
      <w:pPr>
        <w:spacing w:after="0" w:line="300" w:lineRule="auto"/>
        <w:rPr>
          <w:rFonts w:ascii="Times New Roman" w:hAnsi="Times New Roman" w:cs="Times New Roman"/>
          <w:b/>
          <w:sz w:val="20"/>
          <w:szCs w:val="20"/>
        </w:rPr>
      </w:pPr>
      <w:r w:rsidRPr="00F93481">
        <w:rPr>
          <w:rFonts w:ascii="Times New Roman" w:hAnsi="Times New Roman" w:cs="Times New Roman"/>
          <w:b/>
          <w:sz w:val="20"/>
          <w:szCs w:val="20"/>
        </w:rPr>
        <w:t>Razina: 31</w:t>
      </w:r>
    </w:p>
    <w:p w:rsidR="00EC43B6" w:rsidRPr="00F93481" w:rsidRDefault="00EC43B6" w:rsidP="006B6366">
      <w:pPr>
        <w:spacing w:after="0" w:line="300" w:lineRule="auto"/>
        <w:rPr>
          <w:rFonts w:ascii="Times New Roman" w:hAnsi="Times New Roman" w:cs="Times New Roman"/>
          <w:b/>
          <w:sz w:val="20"/>
          <w:szCs w:val="20"/>
        </w:rPr>
      </w:pPr>
      <w:r w:rsidRPr="00F93481">
        <w:rPr>
          <w:rFonts w:ascii="Times New Roman" w:hAnsi="Times New Roman" w:cs="Times New Roman"/>
          <w:b/>
          <w:sz w:val="20"/>
          <w:szCs w:val="20"/>
        </w:rPr>
        <w:t>Matični broj: 03375471</w:t>
      </w:r>
    </w:p>
    <w:p w:rsidR="00EC43B6" w:rsidRPr="00F93481" w:rsidRDefault="00EC43B6" w:rsidP="006B6366">
      <w:pPr>
        <w:spacing w:after="0" w:line="300" w:lineRule="auto"/>
        <w:rPr>
          <w:rFonts w:ascii="Times New Roman" w:hAnsi="Times New Roman" w:cs="Times New Roman"/>
          <w:b/>
          <w:sz w:val="20"/>
          <w:szCs w:val="20"/>
        </w:rPr>
      </w:pPr>
      <w:r w:rsidRPr="00F93481">
        <w:rPr>
          <w:rFonts w:ascii="Times New Roman" w:hAnsi="Times New Roman" w:cs="Times New Roman"/>
          <w:b/>
          <w:sz w:val="20"/>
          <w:szCs w:val="20"/>
        </w:rPr>
        <w:t>OIB:</w:t>
      </w:r>
      <w:r w:rsidR="006B6366" w:rsidRPr="00F93481">
        <w:rPr>
          <w:rFonts w:ascii="Times New Roman" w:hAnsi="Times New Roman" w:cs="Times New Roman"/>
          <w:b/>
          <w:sz w:val="20"/>
          <w:szCs w:val="20"/>
        </w:rPr>
        <w:t xml:space="preserve"> </w:t>
      </w:r>
      <w:r w:rsidRPr="00F93481">
        <w:rPr>
          <w:rFonts w:ascii="Times New Roman" w:hAnsi="Times New Roman" w:cs="Times New Roman"/>
          <w:b/>
          <w:sz w:val="20"/>
          <w:szCs w:val="20"/>
        </w:rPr>
        <w:t>41732682041</w:t>
      </w:r>
    </w:p>
    <w:p w:rsidR="00EC43B6" w:rsidRPr="00F93481" w:rsidRDefault="00EC43B6" w:rsidP="006B6366">
      <w:pPr>
        <w:spacing w:after="0" w:line="300" w:lineRule="auto"/>
        <w:rPr>
          <w:rFonts w:ascii="Times New Roman" w:hAnsi="Times New Roman" w:cs="Times New Roman"/>
          <w:b/>
          <w:sz w:val="20"/>
          <w:szCs w:val="20"/>
        </w:rPr>
      </w:pPr>
      <w:r w:rsidRPr="00F93481">
        <w:rPr>
          <w:rFonts w:ascii="Times New Roman" w:hAnsi="Times New Roman" w:cs="Times New Roman"/>
          <w:b/>
          <w:sz w:val="20"/>
          <w:szCs w:val="20"/>
        </w:rPr>
        <w:t>Šifra djelatnosti:</w:t>
      </w:r>
      <w:r w:rsidR="006B6366" w:rsidRPr="00F93481">
        <w:rPr>
          <w:rFonts w:ascii="Times New Roman" w:hAnsi="Times New Roman" w:cs="Times New Roman"/>
          <w:b/>
          <w:sz w:val="20"/>
          <w:szCs w:val="20"/>
        </w:rPr>
        <w:t xml:space="preserve"> </w:t>
      </w:r>
      <w:r w:rsidRPr="00F93481">
        <w:rPr>
          <w:rFonts w:ascii="Times New Roman" w:hAnsi="Times New Roman" w:cs="Times New Roman"/>
          <w:b/>
          <w:sz w:val="20"/>
          <w:szCs w:val="20"/>
        </w:rPr>
        <w:t>8730</w:t>
      </w:r>
    </w:p>
    <w:p w:rsidR="00EC43B6" w:rsidRPr="00F93481" w:rsidRDefault="00EC43B6" w:rsidP="006B6366">
      <w:pPr>
        <w:spacing w:after="0" w:line="300" w:lineRule="auto"/>
        <w:rPr>
          <w:rFonts w:ascii="Times New Roman" w:hAnsi="Times New Roman" w:cs="Times New Roman"/>
          <w:b/>
          <w:sz w:val="20"/>
          <w:szCs w:val="20"/>
        </w:rPr>
      </w:pPr>
      <w:r w:rsidRPr="00F93481">
        <w:rPr>
          <w:rFonts w:ascii="Times New Roman" w:hAnsi="Times New Roman" w:cs="Times New Roman"/>
          <w:b/>
          <w:sz w:val="20"/>
          <w:szCs w:val="20"/>
        </w:rPr>
        <w:t>RKP:</w:t>
      </w:r>
      <w:r w:rsidR="006B6366" w:rsidRPr="00F93481">
        <w:rPr>
          <w:rFonts w:ascii="Times New Roman" w:hAnsi="Times New Roman" w:cs="Times New Roman"/>
          <w:b/>
          <w:sz w:val="20"/>
          <w:szCs w:val="20"/>
        </w:rPr>
        <w:t xml:space="preserve"> </w:t>
      </w:r>
      <w:r w:rsidRPr="00F93481">
        <w:rPr>
          <w:rFonts w:ascii="Times New Roman" w:hAnsi="Times New Roman" w:cs="Times New Roman"/>
          <w:b/>
          <w:sz w:val="20"/>
          <w:szCs w:val="20"/>
        </w:rPr>
        <w:t>07874</w:t>
      </w:r>
    </w:p>
    <w:p w:rsidR="00EC43B6" w:rsidRPr="00F93481" w:rsidRDefault="006B6366" w:rsidP="006B6366">
      <w:pPr>
        <w:spacing w:after="240" w:line="300" w:lineRule="auto"/>
        <w:rPr>
          <w:rFonts w:ascii="Times New Roman" w:hAnsi="Times New Roman" w:cs="Times New Roman"/>
          <w:b/>
          <w:sz w:val="20"/>
          <w:szCs w:val="20"/>
        </w:rPr>
      </w:pPr>
      <w:r w:rsidRPr="00F93481">
        <w:rPr>
          <w:rFonts w:ascii="Times New Roman" w:hAnsi="Times New Roman" w:cs="Times New Roman"/>
          <w:b/>
          <w:sz w:val="20"/>
          <w:szCs w:val="20"/>
        </w:rPr>
        <w:t>Šifra grada/općine</w:t>
      </w:r>
      <w:r w:rsidR="00EC43B6" w:rsidRPr="00F93481">
        <w:rPr>
          <w:rFonts w:ascii="Times New Roman" w:hAnsi="Times New Roman" w:cs="Times New Roman"/>
          <w:b/>
          <w:sz w:val="20"/>
          <w:szCs w:val="20"/>
        </w:rPr>
        <w:t>:</w:t>
      </w:r>
      <w:r w:rsidRPr="00F93481">
        <w:rPr>
          <w:rFonts w:ascii="Times New Roman" w:hAnsi="Times New Roman" w:cs="Times New Roman"/>
          <w:b/>
          <w:sz w:val="20"/>
          <w:szCs w:val="20"/>
        </w:rPr>
        <w:t xml:space="preserve"> </w:t>
      </w:r>
      <w:r w:rsidR="00EC43B6" w:rsidRPr="00F93481">
        <w:rPr>
          <w:rFonts w:ascii="Times New Roman" w:hAnsi="Times New Roman" w:cs="Times New Roman"/>
          <w:b/>
          <w:sz w:val="20"/>
          <w:szCs w:val="20"/>
        </w:rPr>
        <w:t>472</w:t>
      </w:r>
    </w:p>
    <w:p w:rsidR="00EC43B6" w:rsidRPr="00F93481" w:rsidRDefault="00EC43B6" w:rsidP="00C66A3F">
      <w:pPr>
        <w:spacing w:after="0" w:line="360" w:lineRule="auto"/>
        <w:jc w:val="center"/>
        <w:rPr>
          <w:rFonts w:ascii="Times New Roman" w:hAnsi="Times New Roman" w:cs="Times New Roman"/>
          <w:b/>
          <w:sz w:val="24"/>
          <w:szCs w:val="24"/>
        </w:rPr>
      </w:pPr>
      <w:r w:rsidRPr="00F93481">
        <w:rPr>
          <w:rFonts w:ascii="Times New Roman" w:hAnsi="Times New Roman" w:cs="Times New Roman"/>
          <w:b/>
          <w:sz w:val="24"/>
          <w:szCs w:val="24"/>
        </w:rPr>
        <w:t>BILJEŠKE UZ FINANCIJSKA IZVJEŠĆA</w:t>
      </w:r>
    </w:p>
    <w:p w:rsidR="00BD3BDC" w:rsidRPr="00F93481" w:rsidRDefault="00BD3BDC" w:rsidP="00BD3BDC">
      <w:pPr>
        <w:spacing w:after="360"/>
        <w:jc w:val="center"/>
        <w:rPr>
          <w:rFonts w:ascii="Times New Roman" w:hAnsi="Times New Roman" w:cs="Times New Roman"/>
          <w:b/>
          <w:sz w:val="24"/>
          <w:szCs w:val="24"/>
        </w:rPr>
      </w:pPr>
      <w:r w:rsidRPr="00F93481">
        <w:rPr>
          <w:rFonts w:ascii="Times New Roman" w:hAnsi="Times New Roman" w:cs="Times New Roman"/>
          <w:b/>
          <w:sz w:val="24"/>
          <w:szCs w:val="24"/>
        </w:rPr>
        <w:t>1. siječanj</w:t>
      </w:r>
      <w:r w:rsidR="001221D6">
        <w:rPr>
          <w:rFonts w:ascii="Times New Roman" w:hAnsi="Times New Roman" w:cs="Times New Roman"/>
          <w:b/>
          <w:sz w:val="24"/>
          <w:szCs w:val="24"/>
        </w:rPr>
        <w:t xml:space="preserve"> – 31. prosinac</w:t>
      </w:r>
      <w:r w:rsidR="00D807F6">
        <w:rPr>
          <w:rFonts w:ascii="Times New Roman" w:hAnsi="Times New Roman" w:cs="Times New Roman"/>
          <w:b/>
          <w:sz w:val="24"/>
          <w:szCs w:val="24"/>
        </w:rPr>
        <w:t xml:space="preserve"> 2024</w:t>
      </w:r>
      <w:r w:rsidRPr="00F93481">
        <w:rPr>
          <w:rFonts w:ascii="Times New Roman" w:hAnsi="Times New Roman" w:cs="Times New Roman"/>
          <w:b/>
          <w:sz w:val="24"/>
          <w:szCs w:val="24"/>
        </w:rPr>
        <w:t>.</w:t>
      </w:r>
    </w:p>
    <w:p w:rsidR="00EC43B6" w:rsidRPr="00F93481" w:rsidRDefault="00D86376" w:rsidP="00EC43B6">
      <w:pPr>
        <w:rPr>
          <w:rFonts w:ascii="Times New Roman" w:hAnsi="Times New Roman" w:cs="Times New Roman"/>
          <w:b/>
          <w:sz w:val="24"/>
          <w:szCs w:val="24"/>
          <w:u w:val="single"/>
        </w:rPr>
      </w:pPr>
      <w:r>
        <w:rPr>
          <w:rFonts w:ascii="Times New Roman" w:hAnsi="Times New Roman" w:cs="Times New Roman"/>
          <w:b/>
          <w:sz w:val="24"/>
          <w:szCs w:val="24"/>
          <w:u w:val="single"/>
        </w:rPr>
        <w:t>IZVJEŠTAJ O PRIHODIMA I RASHODIMA, PRIMICIMA I IZDACIMA</w:t>
      </w:r>
    </w:p>
    <w:p w:rsidR="000943AA" w:rsidRPr="00C20F93" w:rsidRDefault="00D86376" w:rsidP="002B3762">
      <w:pPr>
        <w:jc w:val="both"/>
        <w:rPr>
          <w:rFonts w:ascii="Times New Roman" w:hAnsi="Times New Roman" w:cs="Times New Roman"/>
          <w:sz w:val="24"/>
          <w:szCs w:val="24"/>
        </w:rPr>
      </w:pPr>
      <w:r w:rsidRPr="00C20F93">
        <w:rPr>
          <w:rFonts w:ascii="Times New Roman" w:hAnsi="Times New Roman" w:cs="Times New Roman"/>
          <w:sz w:val="24"/>
          <w:szCs w:val="24"/>
        </w:rPr>
        <w:t>Šifra</w:t>
      </w:r>
      <w:r w:rsidR="002B3762" w:rsidRPr="00C20F93">
        <w:rPr>
          <w:rFonts w:ascii="Times New Roman" w:hAnsi="Times New Roman" w:cs="Times New Roman"/>
          <w:sz w:val="24"/>
          <w:szCs w:val="24"/>
        </w:rPr>
        <w:t xml:space="preserve"> 6 – z</w:t>
      </w:r>
      <w:r w:rsidR="00823056" w:rsidRPr="00C20F93">
        <w:rPr>
          <w:rFonts w:ascii="Times New Roman" w:hAnsi="Times New Roman" w:cs="Times New Roman"/>
          <w:sz w:val="24"/>
          <w:szCs w:val="24"/>
        </w:rPr>
        <w:t>a razdoblje od 01.01.-31.12</w:t>
      </w:r>
      <w:r w:rsidR="00C20F93" w:rsidRPr="00C20F93">
        <w:rPr>
          <w:rFonts w:ascii="Times New Roman" w:hAnsi="Times New Roman" w:cs="Times New Roman"/>
          <w:sz w:val="24"/>
          <w:szCs w:val="24"/>
        </w:rPr>
        <w:t>.2024</w:t>
      </w:r>
      <w:r w:rsidR="002B3762" w:rsidRPr="00C20F93">
        <w:rPr>
          <w:rFonts w:ascii="Times New Roman" w:hAnsi="Times New Roman" w:cs="Times New Roman"/>
          <w:sz w:val="24"/>
          <w:szCs w:val="24"/>
        </w:rPr>
        <w:t>. uk</w:t>
      </w:r>
      <w:r w:rsidR="00823056" w:rsidRPr="00C20F93">
        <w:rPr>
          <w:rFonts w:ascii="Times New Roman" w:hAnsi="Times New Roman" w:cs="Times New Roman"/>
          <w:sz w:val="24"/>
          <w:szCs w:val="24"/>
        </w:rPr>
        <w:t xml:space="preserve">upni prihodi poslovanja </w:t>
      </w:r>
      <w:r w:rsidR="00823056" w:rsidRPr="00304EC1">
        <w:rPr>
          <w:rFonts w:ascii="Times New Roman" w:hAnsi="Times New Roman" w:cs="Times New Roman"/>
          <w:sz w:val="24"/>
          <w:szCs w:val="24"/>
        </w:rPr>
        <w:t xml:space="preserve">iznose </w:t>
      </w:r>
      <w:r w:rsidR="00496DE4">
        <w:rPr>
          <w:rFonts w:ascii="Times New Roman" w:hAnsi="Times New Roman" w:cs="Times New Roman"/>
          <w:sz w:val="24"/>
          <w:szCs w:val="24"/>
        </w:rPr>
        <w:t>4.576.79</w:t>
      </w:r>
      <w:r w:rsidR="00304EC1" w:rsidRPr="00304EC1">
        <w:rPr>
          <w:rFonts w:ascii="Times New Roman" w:hAnsi="Times New Roman" w:cs="Times New Roman"/>
          <w:sz w:val="24"/>
          <w:szCs w:val="24"/>
        </w:rPr>
        <w:t>0,68</w:t>
      </w:r>
      <w:r w:rsidR="009D155D" w:rsidRPr="00304EC1">
        <w:rPr>
          <w:rFonts w:ascii="Times New Roman" w:hAnsi="Times New Roman" w:cs="Times New Roman"/>
          <w:sz w:val="24"/>
          <w:szCs w:val="24"/>
        </w:rPr>
        <w:t xml:space="preserve"> </w:t>
      </w:r>
      <w:r w:rsidR="009D155D" w:rsidRPr="00C20F93">
        <w:rPr>
          <w:rFonts w:ascii="Times New Roman" w:hAnsi="Times New Roman" w:cs="Times New Roman"/>
          <w:sz w:val="24"/>
          <w:szCs w:val="24"/>
        </w:rPr>
        <w:t>eura, što je više</w:t>
      </w:r>
      <w:r w:rsidR="002B3762" w:rsidRPr="00C20F93">
        <w:rPr>
          <w:rFonts w:ascii="Times New Roman" w:hAnsi="Times New Roman" w:cs="Times New Roman"/>
          <w:sz w:val="24"/>
          <w:szCs w:val="24"/>
        </w:rPr>
        <w:t xml:space="preserve"> u odnosu na prošlu godinu. U ukupnim prihodima poslovanja sadržane su </w:t>
      </w:r>
      <w:r w:rsidR="00B0333A" w:rsidRPr="00C20F93">
        <w:rPr>
          <w:rFonts w:ascii="Times New Roman" w:hAnsi="Times New Roman" w:cs="Times New Roman"/>
          <w:sz w:val="24"/>
          <w:szCs w:val="24"/>
        </w:rPr>
        <w:t>pomoći iz inozemstva i od subjekata unutar općeg proračuna, prihodi od imovine, prihodi od opskrbnina, zakupa poslovnih prostora i prihodi iz nadležnog proračuna za financiranje rashoda poslovanja.</w:t>
      </w:r>
      <w:r w:rsidR="009D155D" w:rsidRPr="00C20F93">
        <w:rPr>
          <w:rFonts w:ascii="Times New Roman" w:hAnsi="Times New Roman" w:cs="Times New Roman"/>
          <w:sz w:val="24"/>
          <w:szCs w:val="24"/>
        </w:rPr>
        <w:t xml:space="preserve"> U nastavku su pojašnjeni navedeni prihodi.</w:t>
      </w:r>
    </w:p>
    <w:p w:rsidR="00C20F93" w:rsidRPr="004033AD" w:rsidRDefault="009403FB" w:rsidP="00C20F93">
      <w:pPr>
        <w:jc w:val="both"/>
        <w:rPr>
          <w:rFonts w:ascii="Times New Roman" w:hAnsi="Times New Roman" w:cs="Times New Roman"/>
          <w:sz w:val="24"/>
          <w:szCs w:val="24"/>
        </w:rPr>
      </w:pPr>
      <w:r w:rsidRPr="00C20F93">
        <w:rPr>
          <w:rFonts w:ascii="Times New Roman" w:hAnsi="Times New Roman" w:cs="Times New Roman"/>
          <w:sz w:val="24"/>
          <w:szCs w:val="24"/>
        </w:rPr>
        <w:t>Šifra 634</w:t>
      </w:r>
      <w:r w:rsidR="000D5805" w:rsidRPr="00C20F93">
        <w:rPr>
          <w:rFonts w:ascii="Times New Roman" w:hAnsi="Times New Roman" w:cs="Times New Roman"/>
          <w:sz w:val="24"/>
          <w:szCs w:val="24"/>
        </w:rPr>
        <w:t xml:space="preserve">1 – </w:t>
      </w:r>
      <w:r w:rsidR="00C20F93" w:rsidRPr="004033AD">
        <w:rPr>
          <w:rFonts w:ascii="Times New Roman" w:hAnsi="Times New Roman" w:cs="Times New Roman"/>
          <w:sz w:val="24"/>
          <w:szCs w:val="24"/>
        </w:rPr>
        <w:t xml:space="preserve">u izvještajnom razdoblju prošle godine radi potrebe zapošljavanja na radnom mjestu fizioterapeuta iskorištena je mjera HZZ-a „Potpora za zapošljavanje“ kojom je trošak spomenutog radnog mjesta </w:t>
      </w:r>
      <w:r w:rsidR="00C20F93">
        <w:rPr>
          <w:rFonts w:ascii="Times New Roman" w:hAnsi="Times New Roman" w:cs="Times New Roman"/>
          <w:sz w:val="24"/>
          <w:szCs w:val="24"/>
        </w:rPr>
        <w:t>sufinanciran u iznosu od 4.56</w:t>
      </w:r>
      <w:r w:rsidR="00C20F93" w:rsidRPr="004033AD">
        <w:rPr>
          <w:rFonts w:ascii="Times New Roman" w:hAnsi="Times New Roman" w:cs="Times New Roman"/>
          <w:sz w:val="24"/>
          <w:szCs w:val="24"/>
        </w:rPr>
        <w:t>0,00 eura.</w:t>
      </w:r>
      <w:r w:rsidR="00C20F93">
        <w:rPr>
          <w:rFonts w:ascii="Times New Roman" w:hAnsi="Times New Roman" w:cs="Times New Roman"/>
          <w:sz w:val="24"/>
          <w:szCs w:val="24"/>
        </w:rPr>
        <w:t xml:space="preserve"> U 2024.</w:t>
      </w:r>
      <w:r w:rsidR="00C20F93" w:rsidRPr="004033AD">
        <w:rPr>
          <w:rFonts w:ascii="Times New Roman" w:hAnsi="Times New Roman" w:cs="Times New Roman"/>
          <w:sz w:val="24"/>
          <w:szCs w:val="24"/>
        </w:rPr>
        <w:t xml:space="preserve"> godini više se n</w:t>
      </w:r>
      <w:r w:rsidR="00C20F93">
        <w:rPr>
          <w:rFonts w:ascii="Times New Roman" w:hAnsi="Times New Roman" w:cs="Times New Roman"/>
          <w:sz w:val="24"/>
          <w:szCs w:val="24"/>
        </w:rPr>
        <w:t>ije mogla</w:t>
      </w:r>
      <w:r w:rsidR="00C20F93" w:rsidRPr="004033AD">
        <w:rPr>
          <w:rFonts w:ascii="Times New Roman" w:hAnsi="Times New Roman" w:cs="Times New Roman"/>
          <w:sz w:val="24"/>
          <w:szCs w:val="24"/>
        </w:rPr>
        <w:t xml:space="preserve"> koristiti navedena mjera.</w:t>
      </w:r>
    </w:p>
    <w:p w:rsidR="00A13666" w:rsidRPr="00C331B9" w:rsidRDefault="00D25E3E" w:rsidP="002B3762">
      <w:pPr>
        <w:jc w:val="both"/>
        <w:rPr>
          <w:rFonts w:ascii="Times New Roman" w:hAnsi="Times New Roman" w:cs="Times New Roman"/>
          <w:sz w:val="24"/>
          <w:szCs w:val="24"/>
        </w:rPr>
      </w:pPr>
      <w:r w:rsidRPr="00496DE4">
        <w:rPr>
          <w:rFonts w:ascii="Times New Roman" w:hAnsi="Times New Roman" w:cs="Times New Roman"/>
          <w:sz w:val="24"/>
          <w:szCs w:val="24"/>
        </w:rPr>
        <w:t xml:space="preserve">Šifra 6361 – </w:t>
      </w:r>
      <w:r w:rsidR="00A13666" w:rsidRPr="00496DE4">
        <w:rPr>
          <w:rFonts w:ascii="Times New Roman" w:hAnsi="Times New Roman" w:cs="Times New Roman"/>
          <w:sz w:val="24"/>
          <w:szCs w:val="24"/>
        </w:rPr>
        <w:t>mjera pomoći od strane ministarstva zbog porasta cijena energenata nastavljena je i u ovoj g</w:t>
      </w:r>
      <w:r w:rsidR="00823056" w:rsidRPr="00496DE4">
        <w:rPr>
          <w:rFonts w:ascii="Times New Roman" w:hAnsi="Times New Roman" w:cs="Times New Roman"/>
          <w:sz w:val="24"/>
          <w:szCs w:val="24"/>
        </w:rPr>
        <w:t xml:space="preserve">odini pa se prihod u iznosu od </w:t>
      </w:r>
      <w:r w:rsidR="00496DE4" w:rsidRPr="00496DE4">
        <w:rPr>
          <w:rFonts w:ascii="Times New Roman" w:hAnsi="Times New Roman" w:cs="Times New Roman"/>
          <w:sz w:val="24"/>
          <w:szCs w:val="24"/>
        </w:rPr>
        <w:t>6.48</w:t>
      </w:r>
      <w:r w:rsidR="00304EC1" w:rsidRPr="00496DE4">
        <w:rPr>
          <w:rFonts w:ascii="Times New Roman" w:hAnsi="Times New Roman" w:cs="Times New Roman"/>
          <w:sz w:val="24"/>
          <w:szCs w:val="24"/>
        </w:rPr>
        <w:t>0,00</w:t>
      </w:r>
      <w:r w:rsidR="00A13666" w:rsidRPr="00496DE4">
        <w:rPr>
          <w:rFonts w:ascii="Times New Roman" w:hAnsi="Times New Roman" w:cs="Times New Roman"/>
          <w:sz w:val="24"/>
          <w:szCs w:val="24"/>
        </w:rPr>
        <w:t xml:space="preserve"> eura odnosi </w:t>
      </w:r>
      <w:r w:rsidR="00A13666" w:rsidRPr="00C331B9">
        <w:rPr>
          <w:rFonts w:ascii="Times New Roman" w:hAnsi="Times New Roman" w:cs="Times New Roman"/>
          <w:sz w:val="24"/>
          <w:szCs w:val="24"/>
        </w:rPr>
        <w:t>na navedeno, a prihod u iznosu od 4.000,00 eura odnosi se na tekuće pomoći proračunskim korisnicima iz proračuna koji im nije nadležan (Grad Varaždin) kojim se sufinancira rad Dnevnog centra.</w:t>
      </w:r>
    </w:p>
    <w:p w:rsidR="00C331B9" w:rsidRDefault="0005625C" w:rsidP="002B3762">
      <w:pPr>
        <w:jc w:val="both"/>
        <w:rPr>
          <w:rFonts w:ascii="Times New Roman" w:hAnsi="Times New Roman" w:cs="Times New Roman"/>
          <w:sz w:val="24"/>
          <w:szCs w:val="24"/>
        </w:rPr>
      </w:pPr>
      <w:r w:rsidRPr="00496DE4">
        <w:rPr>
          <w:rFonts w:ascii="Times New Roman" w:hAnsi="Times New Roman" w:cs="Times New Roman"/>
          <w:sz w:val="24"/>
          <w:szCs w:val="24"/>
        </w:rPr>
        <w:t xml:space="preserve">Šifra 6413 – </w:t>
      </w:r>
      <w:r w:rsidR="00C331B9" w:rsidRPr="00496DE4">
        <w:rPr>
          <w:rFonts w:ascii="Times New Roman" w:hAnsi="Times New Roman" w:cs="Times New Roman"/>
          <w:sz w:val="24"/>
          <w:szCs w:val="24"/>
        </w:rPr>
        <w:t xml:space="preserve">u izvještajnom </w:t>
      </w:r>
      <w:r w:rsidR="00C331B9" w:rsidRPr="00466262">
        <w:rPr>
          <w:rFonts w:ascii="Times New Roman" w:hAnsi="Times New Roman" w:cs="Times New Roman"/>
          <w:sz w:val="24"/>
          <w:szCs w:val="24"/>
        </w:rPr>
        <w:t xml:space="preserve">razdoblju ostvareni su veći prihodi od kamata u odnosu na isto razdoblje prošle godine. </w:t>
      </w:r>
    </w:p>
    <w:p w:rsidR="0005625C" w:rsidRPr="007C5D7D" w:rsidRDefault="0005625C" w:rsidP="002B3762">
      <w:pPr>
        <w:jc w:val="both"/>
        <w:rPr>
          <w:rFonts w:ascii="Times New Roman" w:hAnsi="Times New Roman" w:cs="Times New Roman"/>
          <w:sz w:val="24"/>
          <w:szCs w:val="24"/>
        </w:rPr>
      </w:pPr>
      <w:r w:rsidRPr="00496DE4">
        <w:rPr>
          <w:rFonts w:ascii="Times New Roman" w:hAnsi="Times New Roman" w:cs="Times New Roman"/>
          <w:sz w:val="24"/>
          <w:szCs w:val="24"/>
        </w:rPr>
        <w:t xml:space="preserve">Šifra 6526 – </w:t>
      </w:r>
      <w:r w:rsidRPr="007C5D7D">
        <w:rPr>
          <w:rFonts w:ascii="Times New Roman" w:hAnsi="Times New Roman" w:cs="Times New Roman"/>
          <w:sz w:val="24"/>
          <w:szCs w:val="24"/>
        </w:rPr>
        <w:t>navedeni prihodi ostvareni su od prihoda od opskrbnina</w:t>
      </w:r>
      <w:r w:rsidR="004374CF" w:rsidRPr="007C5D7D">
        <w:rPr>
          <w:rFonts w:ascii="Times New Roman" w:hAnsi="Times New Roman" w:cs="Times New Roman"/>
          <w:sz w:val="24"/>
          <w:szCs w:val="24"/>
        </w:rPr>
        <w:t xml:space="preserve"> i ostalih prihoda (telefon, topli obrok)</w:t>
      </w:r>
      <w:r w:rsidRPr="007C5D7D">
        <w:rPr>
          <w:rFonts w:ascii="Times New Roman" w:hAnsi="Times New Roman" w:cs="Times New Roman"/>
          <w:sz w:val="24"/>
          <w:szCs w:val="24"/>
        </w:rPr>
        <w:t xml:space="preserve"> i veći su u odnosu na isto razdoblje prošle godine. Razlog većih prihoda od opskrbnin</w:t>
      </w:r>
      <w:r w:rsidR="00815BE9" w:rsidRPr="007C5D7D">
        <w:rPr>
          <w:rFonts w:ascii="Times New Roman" w:hAnsi="Times New Roman" w:cs="Times New Roman"/>
          <w:sz w:val="24"/>
          <w:szCs w:val="24"/>
        </w:rPr>
        <w:t xml:space="preserve">a je </w:t>
      </w:r>
      <w:r w:rsidRPr="007C5D7D">
        <w:rPr>
          <w:rFonts w:ascii="Times New Roman" w:hAnsi="Times New Roman" w:cs="Times New Roman"/>
          <w:sz w:val="24"/>
          <w:szCs w:val="24"/>
        </w:rPr>
        <w:t>povećanje cijena smje</w:t>
      </w:r>
      <w:r w:rsidR="00815BE9" w:rsidRPr="007C5D7D">
        <w:rPr>
          <w:rFonts w:ascii="Times New Roman" w:hAnsi="Times New Roman" w:cs="Times New Roman"/>
          <w:sz w:val="24"/>
          <w:szCs w:val="24"/>
        </w:rPr>
        <w:t>štaja od 01. srpnja</w:t>
      </w:r>
      <w:r w:rsidR="007C5D7D" w:rsidRPr="007C5D7D">
        <w:rPr>
          <w:rFonts w:ascii="Times New Roman" w:hAnsi="Times New Roman" w:cs="Times New Roman"/>
          <w:sz w:val="24"/>
          <w:szCs w:val="24"/>
        </w:rPr>
        <w:t xml:space="preserve"> 2024</w:t>
      </w:r>
      <w:r w:rsidRPr="007C5D7D">
        <w:rPr>
          <w:rFonts w:ascii="Times New Roman" w:hAnsi="Times New Roman" w:cs="Times New Roman"/>
          <w:sz w:val="24"/>
          <w:szCs w:val="24"/>
        </w:rPr>
        <w:t>. godine.</w:t>
      </w:r>
    </w:p>
    <w:p w:rsidR="00385CF8" w:rsidRPr="007C5D7D" w:rsidRDefault="00385CF8" w:rsidP="002B3762">
      <w:pPr>
        <w:jc w:val="both"/>
        <w:rPr>
          <w:rFonts w:ascii="Times New Roman" w:hAnsi="Times New Roman" w:cs="Times New Roman"/>
          <w:sz w:val="24"/>
          <w:szCs w:val="24"/>
        </w:rPr>
      </w:pPr>
      <w:r w:rsidRPr="007C5D7D">
        <w:rPr>
          <w:rFonts w:ascii="Times New Roman" w:hAnsi="Times New Roman" w:cs="Times New Roman"/>
          <w:sz w:val="24"/>
          <w:szCs w:val="24"/>
        </w:rPr>
        <w:t>Šifra 6615 – p</w:t>
      </w:r>
      <w:r w:rsidR="004374CF" w:rsidRPr="007C5D7D">
        <w:rPr>
          <w:rFonts w:ascii="Times New Roman" w:hAnsi="Times New Roman" w:cs="Times New Roman"/>
          <w:sz w:val="24"/>
          <w:szCs w:val="24"/>
        </w:rPr>
        <w:t xml:space="preserve">rihodi ostvareni u iznosu </w:t>
      </w:r>
      <w:r w:rsidR="004374CF" w:rsidRPr="00F7676B">
        <w:rPr>
          <w:rFonts w:ascii="Times New Roman" w:hAnsi="Times New Roman" w:cs="Times New Roman"/>
          <w:sz w:val="24"/>
          <w:szCs w:val="24"/>
        </w:rPr>
        <w:t xml:space="preserve">od </w:t>
      </w:r>
      <w:r w:rsidR="00304EC1" w:rsidRPr="00F7676B">
        <w:rPr>
          <w:rFonts w:ascii="Times New Roman" w:hAnsi="Times New Roman" w:cs="Times New Roman"/>
          <w:sz w:val="24"/>
          <w:szCs w:val="24"/>
        </w:rPr>
        <w:t>41.864,15</w:t>
      </w:r>
      <w:r w:rsidR="00D82A4D" w:rsidRPr="00F7676B">
        <w:rPr>
          <w:rFonts w:ascii="Times New Roman" w:hAnsi="Times New Roman" w:cs="Times New Roman"/>
          <w:sz w:val="24"/>
          <w:szCs w:val="24"/>
        </w:rPr>
        <w:t xml:space="preserve"> eura</w:t>
      </w:r>
      <w:r w:rsidRPr="00F7676B">
        <w:rPr>
          <w:rFonts w:ascii="Times New Roman" w:hAnsi="Times New Roman" w:cs="Times New Roman"/>
          <w:sz w:val="24"/>
          <w:szCs w:val="24"/>
        </w:rPr>
        <w:t xml:space="preserve"> </w:t>
      </w:r>
      <w:r w:rsidRPr="007C5D7D">
        <w:rPr>
          <w:rFonts w:ascii="Times New Roman" w:hAnsi="Times New Roman" w:cs="Times New Roman"/>
          <w:sz w:val="24"/>
          <w:szCs w:val="24"/>
        </w:rPr>
        <w:t>od zakupa poslovnog prostora.</w:t>
      </w:r>
      <w:r w:rsidR="004374CF" w:rsidRPr="007C5D7D">
        <w:rPr>
          <w:rFonts w:ascii="Times New Roman" w:hAnsi="Times New Roman" w:cs="Times New Roman"/>
          <w:sz w:val="24"/>
          <w:szCs w:val="24"/>
        </w:rPr>
        <w:t xml:space="preserve"> Nešto su veći</w:t>
      </w:r>
      <w:r w:rsidR="00D82A4D" w:rsidRPr="007C5D7D">
        <w:rPr>
          <w:rFonts w:ascii="Times New Roman" w:hAnsi="Times New Roman" w:cs="Times New Roman"/>
          <w:sz w:val="24"/>
          <w:szCs w:val="24"/>
        </w:rPr>
        <w:t xml:space="preserve"> nego u istom razdoblju prošle go</w:t>
      </w:r>
      <w:r w:rsidR="004374CF" w:rsidRPr="007C5D7D">
        <w:rPr>
          <w:rFonts w:ascii="Times New Roman" w:hAnsi="Times New Roman" w:cs="Times New Roman"/>
          <w:sz w:val="24"/>
          <w:szCs w:val="24"/>
        </w:rPr>
        <w:t>dine zbog</w:t>
      </w:r>
      <w:r w:rsidR="007C5D7D" w:rsidRPr="007C5D7D">
        <w:rPr>
          <w:rFonts w:ascii="Times New Roman" w:hAnsi="Times New Roman" w:cs="Times New Roman"/>
          <w:sz w:val="24"/>
          <w:szCs w:val="24"/>
        </w:rPr>
        <w:t xml:space="preserve"> povećanja </w:t>
      </w:r>
      <w:r w:rsidR="004374CF" w:rsidRPr="007C5D7D">
        <w:rPr>
          <w:rFonts w:ascii="Times New Roman" w:hAnsi="Times New Roman" w:cs="Times New Roman"/>
          <w:sz w:val="24"/>
          <w:szCs w:val="24"/>
        </w:rPr>
        <w:t>cijena</w:t>
      </w:r>
      <w:r w:rsidR="007C5D7D" w:rsidRPr="007C5D7D">
        <w:rPr>
          <w:rFonts w:ascii="Times New Roman" w:hAnsi="Times New Roman" w:cs="Times New Roman"/>
          <w:sz w:val="24"/>
          <w:szCs w:val="24"/>
        </w:rPr>
        <w:t xml:space="preserve"> pojedinih zakupa</w:t>
      </w:r>
      <w:r w:rsidR="00D82A4D" w:rsidRPr="007C5D7D">
        <w:rPr>
          <w:rFonts w:ascii="Times New Roman" w:hAnsi="Times New Roman" w:cs="Times New Roman"/>
          <w:sz w:val="24"/>
          <w:szCs w:val="24"/>
        </w:rPr>
        <w:t>.</w:t>
      </w:r>
    </w:p>
    <w:p w:rsidR="009403FB" w:rsidRPr="00C7391B" w:rsidRDefault="009403FB" w:rsidP="002B3762">
      <w:pPr>
        <w:jc w:val="both"/>
        <w:rPr>
          <w:rFonts w:ascii="Times New Roman" w:hAnsi="Times New Roman" w:cs="Times New Roman"/>
          <w:sz w:val="24"/>
          <w:szCs w:val="24"/>
        </w:rPr>
      </w:pPr>
      <w:r w:rsidRPr="00C7391B">
        <w:rPr>
          <w:rFonts w:ascii="Times New Roman" w:hAnsi="Times New Roman" w:cs="Times New Roman"/>
          <w:sz w:val="24"/>
          <w:szCs w:val="24"/>
        </w:rPr>
        <w:t>Šifra 6631</w:t>
      </w:r>
      <w:r w:rsidR="004374CF" w:rsidRPr="00C7391B">
        <w:rPr>
          <w:rFonts w:ascii="Times New Roman" w:hAnsi="Times New Roman" w:cs="Times New Roman"/>
          <w:sz w:val="24"/>
          <w:szCs w:val="24"/>
        </w:rPr>
        <w:t xml:space="preserve"> i 6632</w:t>
      </w:r>
      <w:r w:rsidR="00D82A4D" w:rsidRPr="00C7391B">
        <w:rPr>
          <w:rFonts w:ascii="Times New Roman" w:hAnsi="Times New Roman" w:cs="Times New Roman"/>
          <w:sz w:val="24"/>
          <w:szCs w:val="24"/>
        </w:rPr>
        <w:t xml:space="preserve"> – </w:t>
      </w:r>
      <w:r w:rsidR="00C7391B" w:rsidRPr="00C7391B">
        <w:rPr>
          <w:rFonts w:ascii="Times New Roman" w:hAnsi="Times New Roman" w:cs="Times New Roman"/>
          <w:sz w:val="24"/>
          <w:szCs w:val="24"/>
        </w:rPr>
        <w:t xml:space="preserve">donacije su ostvarene </w:t>
      </w:r>
      <w:r w:rsidR="004374CF" w:rsidRPr="00C7391B">
        <w:rPr>
          <w:rFonts w:ascii="Times New Roman" w:hAnsi="Times New Roman" w:cs="Times New Roman"/>
          <w:sz w:val="24"/>
          <w:szCs w:val="24"/>
        </w:rPr>
        <w:t>od</w:t>
      </w:r>
      <w:r w:rsidR="00D82A4D" w:rsidRPr="00C7391B">
        <w:rPr>
          <w:rFonts w:ascii="Times New Roman" w:hAnsi="Times New Roman" w:cs="Times New Roman"/>
          <w:sz w:val="24"/>
          <w:szCs w:val="24"/>
        </w:rPr>
        <w:t xml:space="preserve"> </w:t>
      </w:r>
      <w:r w:rsidR="004374CF" w:rsidRPr="00C7391B">
        <w:rPr>
          <w:rFonts w:ascii="Times New Roman" w:hAnsi="Times New Roman" w:cs="Times New Roman"/>
          <w:sz w:val="24"/>
          <w:szCs w:val="24"/>
        </w:rPr>
        <w:t>trgovačkih</w:t>
      </w:r>
      <w:r w:rsidR="002362C3" w:rsidRPr="00C7391B">
        <w:rPr>
          <w:rFonts w:ascii="Times New Roman" w:hAnsi="Times New Roman" w:cs="Times New Roman"/>
          <w:sz w:val="24"/>
          <w:szCs w:val="24"/>
        </w:rPr>
        <w:t xml:space="preserve"> društ</w:t>
      </w:r>
      <w:r w:rsidR="004374CF" w:rsidRPr="00C7391B">
        <w:rPr>
          <w:rFonts w:ascii="Times New Roman" w:hAnsi="Times New Roman" w:cs="Times New Roman"/>
          <w:sz w:val="24"/>
          <w:szCs w:val="24"/>
        </w:rPr>
        <w:t>ava,</w:t>
      </w:r>
      <w:r w:rsidR="00C7391B" w:rsidRPr="00C7391B">
        <w:rPr>
          <w:rFonts w:ascii="Times New Roman" w:hAnsi="Times New Roman" w:cs="Times New Roman"/>
          <w:sz w:val="24"/>
          <w:szCs w:val="24"/>
        </w:rPr>
        <w:t xml:space="preserve"> neprofitnih organizacija i fizičkih osoba,</w:t>
      </w:r>
      <w:r w:rsidR="004374CF" w:rsidRPr="00C7391B">
        <w:rPr>
          <w:rFonts w:ascii="Times New Roman" w:hAnsi="Times New Roman" w:cs="Times New Roman"/>
          <w:sz w:val="24"/>
          <w:szCs w:val="24"/>
        </w:rPr>
        <w:t xml:space="preserve"> a </w:t>
      </w:r>
      <w:r w:rsidR="00C7391B" w:rsidRPr="00C7391B">
        <w:rPr>
          <w:rFonts w:ascii="Times New Roman" w:hAnsi="Times New Roman" w:cs="Times New Roman"/>
          <w:sz w:val="24"/>
          <w:szCs w:val="24"/>
        </w:rPr>
        <w:t>donirane su higijenske potrepštine, madraci, radna odjeća, oprema te je uređeno još jedno dodatno parkiralište</w:t>
      </w:r>
      <w:r w:rsidR="002362C3" w:rsidRPr="00C7391B">
        <w:rPr>
          <w:rFonts w:ascii="Times New Roman" w:hAnsi="Times New Roman" w:cs="Times New Roman"/>
          <w:sz w:val="24"/>
          <w:szCs w:val="24"/>
        </w:rPr>
        <w:t>.</w:t>
      </w:r>
      <w:r w:rsidR="004374CF" w:rsidRPr="00C7391B">
        <w:rPr>
          <w:rFonts w:ascii="Times New Roman" w:hAnsi="Times New Roman" w:cs="Times New Roman"/>
          <w:sz w:val="24"/>
          <w:szCs w:val="24"/>
        </w:rPr>
        <w:t xml:space="preserve"> Donirana oprema također je raspoređena po sobama korisnika sukladno potrebama.</w:t>
      </w:r>
    </w:p>
    <w:p w:rsidR="00385CF8" w:rsidRPr="001D0383" w:rsidRDefault="00385CF8" w:rsidP="00247470">
      <w:pPr>
        <w:jc w:val="both"/>
        <w:rPr>
          <w:rFonts w:ascii="Times New Roman" w:hAnsi="Times New Roman" w:cs="Times New Roman"/>
          <w:sz w:val="24"/>
          <w:szCs w:val="24"/>
        </w:rPr>
      </w:pPr>
      <w:r w:rsidRPr="001D0383">
        <w:rPr>
          <w:rFonts w:ascii="Times New Roman" w:hAnsi="Times New Roman" w:cs="Times New Roman"/>
          <w:sz w:val="24"/>
          <w:szCs w:val="24"/>
        </w:rPr>
        <w:t>Šifra 671</w:t>
      </w:r>
      <w:r w:rsidR="009403FB" w:rsidRPr="001D0383">
        <w:rPr>
          <w:rFonts w:ascii="Times New Roman" w:hAnsi="Times New Roman" w:cs="Times New Roman"/>
          <w:sz w:val="24"/>
          <w:szCs w:val="24"/>
        </w:rPr>
        <w:t>1</w:t>
      </w:r>
      <w:r w:rsidRPr="001D0383">
        <w:rPr>
          <w:rFonts w:ascii="Times New Roman" w:hAnsi="Times New Roman" w:cs="Times New Roman"/>
          <w:sz w:val="24"/>
          <w:szCs w:val="24"/>
        </w:rPr>
        <w:t xml:space="preserve"> – prihodi iz nadležnog proračuna za financiranje redovne djelatnosti proračunskih korisnika veći su nego u istom razdoblju prošle godine iz razloga što</w:t>
      </w:r>
      <w:r w:rsidR="00224115" w:rsidRPr="001D0383">
        <w:rPr>
          <w:rFonts w:ascii="Times New Roman" w:hAnsi="Times New Roman" w:cs="Times New Roman"/>
          <w:sz w:val="24"/>
          <w:szCs w:val="24"/>
        </w:rPr>
        <w:t xml:space="preserve"> uz dobivena </w:t>
      </w:r>
      <w:r w:rsidR="00224115" w:rsidRPr="001D0383">
        <w:rPr>
          <w:rFonts w:ascii="Times New Roman" w:hAnsi="Times New Roman" w:cs="Times New Roman"/>
          <w:sz w:val="24"/>
          <w:szCs w:val="24"/>
        </w:rPr>
        <w:lastRenderedPageBreak/>
        <w:t>decentralizirana sredstva</w:t>
      </w:r>
      <w:r w:rsidR="001D0383" w:rsidRPr="001D0383">
        <w:rPr>
          <w:rFonts w:ascii="Times New Roman" w:hAnsi="Times New Roman" w:cs="Times New Roman"/>
          <w:sz w:val="24"/>
          <w:szCs w:val="24"/>
        </w:rPr>
        <w:t xml:space="preserve"> (614.679</w:t>
      </w:r>
      <w:r w:rsidR="00986AF6" w:rsidRPr="001D0383">
        <w:rPr>
          <w:rFonts w:ascii="Times New Roman" w:hAnsi="Times New Roman" w:cs="Times New Roman"/>
          <w:sz w:val="24"/>
          <w:szCs w:val="24"/>
        </w:rPr>
        <w:t>,00 eura)</w:t>
      </w:r>
      <w:r w:rsidR="00224115" w:rsidRPr="001D0383">
        <w:rPr>
          <w:rFonts w:ascii="Times New Roman" w:hAnsi="Times New Roman" w:cs="Times New Roman"/>
          <w:sz w:val="24"/>
          <w:szCs w:val="24"/>
        </w:rPr>
        <w:t xml:space="preserve"> koja</w:t>
      </w:r>
      <w:r w:rsidR="001D0383" w:rsidRPr="001D0383">
        <w:rPr>
          <w:rFonts w:ascii="Times New Roman" w:hAnsi="Times New Roman" w:cs="Times New Roman"/>
          <w:sz w:val="24"/>
          <w:szCs w:val="24"/>
        </w:rPr>
        <w:t xml:space="preserve"> smo u iznosu od 581.499</w:t>
      </w:r>
      <w:r w:rsidR="00BD009F" w:rsidRPr="001D0383">
        <w:rPr>
          <w:rFonts w:ascii="Times New Roman" w:hAnsi="Times New Roman" w:cs="Times New Roman"/>
          <w:sz w:val="24"/>
          <w:szCs w:val="24"/>
        </w:rPr>
        <w:t>,00 eura koristili</w:t>
      </w:r>
      <w:r w:rsidR="00224115" w:rsidRPr="001D0383">
        <w:rPr>
          <w:rFonts w:ascii="Times New Roman" w:hAnsi="Times New Roman" w:cs="Times New Roman"/>
          <w:sz w:val="24"/>
          <w:szCs w:val="24"/>
        </w:rPr>
        <w:t xml:space="preserve"> za isplatu plaća zaposlenima i Varaždinska županija jednim dijelom iz svog proračuna sudjeluje u sufinanciranju plaća za zaposlene i u financiranju otplate kredita koje ima ustanova.</w:t>
      </w:r>
      <w:r w:rsidR="001D0383">
        <w:rPr>
          <w:rFonts w:ascii="Times New Roman" w:hAnsi="Times New Roman" w:cs="Times New Roman"/>
          <w:sz w:val="24"/>
          <w:szCs w:val="24"/>
        </w:rPr>
        <w:t xml:space="preserve"> Za navedeno je od Varaždinske županije dobiveno 1.080.177,83 </w:t>
      </w:r>
      <w:r w:rsidR="001D0383" w:rsidRPr="001D0383">
        <w:rPr>
          <w:rFonts w:ascii="Times New Roman" w:hAnsi="Times New Roman" w:cs="Times New Roman"/>
          <w:sz w:val="24"/>
          <w:szCs w:val="24"/>
        </w:rPr>
        <w:t>eura</w:t>
      </w:r>
      <w:r w:rsidR="00986AF6" w:rsidRPr="001D0383">
        <w:rPr>
          <w:rFonts w:ascii="Times New Roman" w:hAnsi="Times New Roman" w:cs="Times New Roman"/>
          <w:sz w:val="24"/>
          <w:szCs w:val="24"/>
        </w:rPr>
        <w:t xml:space="preserve"> </w:t>
      </w:r>
      <w:r w:rsidR="00BD009F" w:rsidRPr="001D0383">
        <w:rPr>
          <w:rFonts w:ascii="Times New Roman" w:hAnsi="Times New Roman" w:cs="Times New Roman"/>
          <w:sz w:val="24"/>
          <w:szCs w:val="24"/>
        </w:rPr>
        <w:t>i 13.272,00 eura</w:t>
      </w:r>
      <w:r w:rsidR="00224115" w:rsidRPr="001D0383">
        <w:rPr>
          <w:rFonts w:ascii="Times New Roman" w:hAnsi="Times New Roman" w:cs="Times New Roman"/>
          <w:sz w:val="24"/>
          <w:szCs w:val="24"/>
        </w:rPr>
        <w:t xml:space="preserve"> za Dnevni </w:t>
      </w:r>
      <w:r w:rsidR="00BD009F" w:rsidRPr="001D0383">
        <w:rPr>
          <w:rFonts w:ascii="Times New Roman" w:hAnsi="Times New Roman" w:cs="Times New Roman"/>
          <w:sz w:val="24"/>
          <w:szCs w:val="24"/>
        </w:rPr>
        <w:t>centar</w:t>
      </w:r>
      <w:r w:rsidR="00437CA7" w:rsidRPr="001D0383">
        <w:rPr>
          <w:rFonts w:ascii="Times New Roman" w:hAnsi="Times New Roman" w:cs="Times New Roman"/>
          <w:sz w:val="24"/>
          <w:szCs w:val="24"/>
        </w:rPr>
        <w:t>.</w:t>
      </w:r>
    </w:p>
    <w:p w:rsidR="009403FB" w:rsidRPr="00C7391B" w:rsidRDefault="009403FB" w:rsidP="00247470">
      <w:pPr>
        <w:jc w:val="both"/>
        <w:rPr>
          <w:rFonts w:ascii="Times New Roman" w:hAnsi="Times New Roman" w:cs="Times New Roman"/>
          <w:sz w:val="24"/>
          <w:szCs w:val="24"/>
        </w:rPr>
      </w:pPr>
      <w:r w:rsidRPr="001D0383">
        <w:rPr>
          <w:rFonts w:ascii="Times New Roman" w:hAnsi="Times New Roman" w:cs="Times New Roman"/>
          <w:sz w:val="24"/>
          <w:szCs w:val="24"/>
        </w:rPr>
        <w:t>Šifra 6712</w:t>
      </w:r>
      <w:r w:rsidR="006A65D8" w:rsidRPr="001D0383">
        <w:rPr>
          <w:rFonts w:ascii="Times New Roman" w:hAnsi="Times New Roman" w:cs="Times New Roman"/>
          <w:sz w:val="24"/>
          <w:szCs w:val="24"/>
        </w:rPr>
        <w:t xml:space="preserve"> – </w:t>
      </w:r>
      <w:r w:rsidR="006A65D8" w:rsidRPr="00C7391B">
        <w:rPr>
          <w:rFonts w:ascii="Times New Roman" w:hAnsi="Times New Roman" w:cs="Times New Roman"/>
          <w:sz w:val="24"/>
          <w:szCs w:val="24"/>
        </w:rPr>
        <w:t>navedeni prihodi dobiveni su za nabavu nefinancijske imov</w:t>
      </w:r>
      <w:r w:rsidR="00C7391B" w:rsidRPr="00C7391B">
        <w:rPr>
          <w:rFonts w:ascii="Times New Roman" w:hAnsi="Times New Roman" w:cs="Times New Roman"/>
          <w:sz w:val="24"/>
          <w:szCs w:val="24"/>
        </w:rPr>
        <w:t>ine temeljem Popisa prioriteta te</w:t>
      </w:r>
      <w:r w:rsidR="006A65D8" w:rsidRPr="00C7391B">
        <w:rPr>
          <w:rFonts w:ascii="Times New Roman" w:hAnsi="Times New Roman" w:cs="Times New Roman"/>
          <w:sz w:val="24"/>
          <w:szCs w:val="24"/>
        </w:rPr>
        <w:t xml:space="preserve"> dijelom za nabavu nefinancijske imovine iz pozicije hitne intervencije.</w:t>
      </w:r>
      <w:r w:rsidR="001D0383">
        <w:rPr>
          <w:rFonts w:ascii="Times New Roman" w:hAnsi="Times New Roman" w:cs="Times New Roman"/>
          <w:sz w:val="24"/>
          <w:szCs w:val="24"/>
        </w:rPr>
        <w:t xml:space="preserve"> Isto tako, od Varaždinske županije dobiveno je 92.659,67 eura za ugradnju sustava vatrodojave, za kupnju opreme iznos od 29.799,00 eura, za kupnju automobila iznos od 28.500,01 eura i za održavanje 31.155,00 eura.</w:t>
      </w:r>
      <w:r w:rsidR="005C4915">
        <w:rPr>
          <w:rFonts w:ascii="Times New Roman" w:hAnsi="Times New Roman" w:cs="Times New Roman"/>
          <w:sz w:val="24"/>
          <w:szCs w:val="24"/>
        </w:rPr>
        <w:t xml:space="preserve"> Iz državnog proračuna dobiveno je 70.000,00 eura za ugradnju vatrodojave.</w:t>
      </w:r>
    </w:p>
    <w:p w:rsidR="00C7391B" w:rsidRPr="00F13604" w:rsidRDefault="00487F00" w:rsidP="00C7391B">
      <w:pPr>
        <w:jc w:val="both"/>
        <w:rPr>
          <w:rFonts w:ascii="Times New Roman" w:hAnsi="Times New Roman" w:cs="Times New Roman"/>
          <w:sz w:val="24"/>
          <w:szCs w:val="24"/>
        </w:rPr>
      </w:pPr>
      <w:r w:rsidRPr="00B124D6">
        <w:rPr>
          <w:rFonts w:ascii="Times New Roman" w:hAnsi="Times New Roman" w:cs="Times New Roman"/>
          <w:sz w:val="24"/>
          <w:szCs w:val="24"/>
        </w:rPr>
        <w:t xml:space="preserve">Šifra 31 – </w:t>
      </w:r>
      <w:r w:rsidR="00C7391B" w:rsidRPr="00B124D6">
        <w:rPr>
          <w:rFonts w:ascii="Times New Roman" w:hAnsi="Times New Roman" w:cs="Times New Roman"/>
          <w:sz w:val="24"/>
          <w:szCs w:val="24"/>
        </w:rPr>
        <w:t xml:space="preserve">rashodi </w:t>
      </w:r>
      <w:r w:rsidR="00C7391B" w:rsidRPr="00F13604">
        <w:rPr>
          <w:rFonts w:ascii="Times New Roman" w:hAnsi="Times New Roman" w:cs="Times New Roman"/>
          <w:sz w:val="24"/>
          <w:szCs w:val="24"/>
        </w:rPr>
        <w:t>za zaposlene veći su u izvještajnom razdoblju u</w:t>
      </w:r>
      <w:r w:rsidR="00C7391B">
        <w:rPr>
          <w:rFonts w:ascii="Times New Roman" w:hAnsi="Times New Roman" w:cs="Times New Roman"/>
          <w:sz w:val="24"/>
          <w:szCs w:val="24"/>
        </w:rPr>
        <w:t xml:space="preserve"> odnosu na prošlu godinu</w:t>
      </w:r>
      <w:r w:rsidR="00C7391B" w:rsidRPr="00F13604">
        <w:rPr>
          <w:rFonts w:ascii="Times New Roman" w:hAnsi="Times New Roman" w:cs="Times New Roman"/>
          <w:sz w:val="24"/>
          <w:szCs w:val="24"/>
        </w:rPr>
        <w:t>. Razlog tome je što je od 01. ožujka 2024. godine na snagu stupila nova Uredba o nazivima radnih mjesta i koeficijentima složenosti poslova u javnim službama (NN 22/24), temeljem koje su nam bruto plaće i doprinosi na plaću mjesečno znatno povećani. U izvještajnom razdoblju, zbog potrebe su zaposlene i neke osobe na određenim radnim mjestima.</w:t>
      </w:r>
      <w:r w:rsidR="009437FF">
        <w:rPr>
          <w:rFonts w:ascii="Times New Roman" w:hAnsi="Times New Roman" w:cs="Times New Roman"/>
          <w:sz w:val="24"/>
          <w:szCs w:val="24"/>
        </w:rPr>
        <w:t xml:space="preserve"> Temeljem dodatka III. Temeljnom kolektivnom ugovoru u</w:t>
      </w:r>
      <w:r w:rsidR="00C7391B">
        <w:rPr>
          <w:rFonts w:ascii="Times New Roman" w:hAnsi="Times New Roman" w:cs="Times New Roman"/>
          <w:sz w:val="24"/>
          <w:szCs w:val="24"/>
        </w:rPr>
        <w:t xml:space="preserve"> 2024. </w:t>
      </w:r>
      <w:r w:rsidR="009437FF">
        <w:rPr>
          <w:rFonts w:ascii="Times New Roman" w:hAnsi="Times New Roman" w:cs="Times New Roman"/>
          <w:sz w:val="24"/>
          <w:szCs w:val="24"/>
        </w:rPr>
        <w:t>g</w:t>
      </w:r>
      <w:r w:rsidR="00C7391B">
        <w:rPr>
          <w:rFonts w:ascii="Times New Roman" w:hAnsi="Times New Roman" w:cs="Times New Roman"/>
          <w:sz w:val="24"/>
          <w:szCs w:val="24"/>
        </w:rPr>
        <w:t>odini po prvi puta isplaćena je i uskrsnica</w:t>
      </w:r>
      <w:r w:rsidR="009437FF">
        <w:rPr>
          <w:rFonts w:ascii="Times New Roman" w:hAnsi="Times New Roman" w:cs="Times New Roman"/>
          <w:sz w:val="24"/>
          <w:szCs w:val="24"/>
        </w:rPr>
        <w:t xml:space="preserve"> (godišnja nagrada za uskršnje blagdane) u iznosu od 100,00 eura po zaposleniku.</w:t>
      </w:r>
    </w:p>
    <w:p w:rsidR="00477965" w:rsidRPr="000C005A" w:rsidRDefault="00E55A3D" w:rsidP="00EC43B6">
      <w:pPr>
        <w:jc w:val="both"/>
        <w:rPr>
          <w:rFonts w:ascii="Times New Roman" w:hAnsi="Times New Roman" w:cs="Times New Roman"/>
          <w:sz w:val="24"/>
          <w:szCs w:val="24"/>
        </w:rPr>
      </w:pPr>
      <w:r w:rsidRPr="000C005A">
        <w:rPr>
          <w:rFonts w:ascii="Times New Roman" w:hAnsi="Times New Roman" w:cs="Times New Roman"/>
          <w:sz w:val="24"/>
          <w:szCs w:val="24"/>
        </w:rPr>
        <w:t xml:space="preserve">Šifra 321 – </w:t>
      </w:r>
      <w:r w:rsidR="00477965" w:rsidRPr="000C005A">
        <w:rPr>
          <w:rFonts w:ascii="Times New Roman" w:hAnsi="Times New Roman" w:cs="Times New Roman"/>
          <w:sz w:val="24"/>
          <w:szCs w:val="24"/>
        </w:rPr>
        <w:t>pojedini djelatnici bili su na organiziranim seminari</w:t>
      </w:r>
      <w:r w:rsidRPr="000C005A">
        <w:rPr>
          <w:rFonts w:ascii="Times New Roman" w:hAnsi="Times New Roman" w:cs="Times New Roman"/>
          <w:sz w:val="24"/>
          <w:szCs w:val="24"/>
        </w:rPr>
        <w:t>ma, a n</w:t>
      </w:r>
      <w:r w:rsidR="00477965" w:rsidRPr="000C005A">
        <w:rPr>
          <w:rFonts w:ascii="Times New Roman" w:hAnsi="Times New Roman" w:cs="Times New Roman"/>
          <w:sz w:val="24"/>
          <w:szCs w:val="24"/>
        </w:rPr>
        <w:t>aknade za prijevoz nešto su veće zbog sklapanja novog Sporazuma između poslodavca i Radničkog vijeća.</w:t>
      </w:r>
    </w:p>
    <w:p w:rsidR="00477965" w:rsidRPr="000C005A" w:rsidRDefault="00477965" w:rsidP="00EC43B6">
      <w:pPr>
        <w:jc w:val="both"/>
        <w:rPr>
          <w:rFonts w:ascii="Times New Roman" w:hAnsi="Times New Roman" w:cs="Times New Roman"/>
          <w:sz w:val="24"/>
          <w:szCs w:val="24"/>
        </w:rPr>
      </w:pPr>
      <w:r w:rsidRPr="000C005A">
        <w:rPr>
          <w:rFonts w:ascii="Times New Roman" w:hAnsi="Times New Roman" w:cs="Times New Roman"/>
          <w:sz w:val="24"/>
          <w:szCs w:val="24"/>
        </w:rPr>
        <w:t>Šifra 322 – rashodi za</w:t>
      </w:r>
      <w:r w:rsidR="00E55A3D" w:rsidRPr="000C005A">
        <w:rPr>
          <w:rFonts w:ascii="Times New Roman" w:hAnsi="Times New Roman" w:cs="Times New Roman"/>
          <w:sz w:val="24"/>
          <w:szCs w:val="24"/>
        </w:rPr>
        <w:t xml:space="preserve"> materijal i energiju</w:t>
      </w:r>
      <w:r w:rsidR="00B124D6">
        <w:rPr>
          <w:rFonts w:ascii="Times New Roman" w:hAnsi="Times New Roman" w:cs="Times New Roman"/>
          <w:sz w:val="24"/>
          <w:szCs w:val="24"/>
        </w:rPr>
        <w:t xml:space="preserve"> neznatno su</w:t>
      </w:r>
      <w:r w:rsidR="00E55A3D" w:rsidRPr="000C005A">
        <w:rPr>
          <w:rFonts w:ascii="Times New Roman" w:hAnsi="Times New Roman" w:cs="Times New Roman"/>
          <w:sz w:val="24"/>
          <w:szCs w:val="24"/>
        </w:rPr>
        <w:t xml:space="preserve"> </w:t>
      </w:r>
      <w:r w:rsidRPr="000C005A">
        <w:rPr>
          <w:rFonts w:ascii="Times New Roman" w:hAnsi="Times New Roman" w:cs="Times New Roman"/>
          <w:sz w:val="24"/>
          <w:szCs w:val="24"/>
        </w:rPr>
        <w:t>veći u izvještajnom razdoblju i to najviše zbog porasta cijena</w:t>
      </w:r>
      <w:r w:rsidR="00E55A3D" w:rsidRPr="000C005A">
        <w:rPr>
          <w:rFonts w:ascii="Times New Roman" w:hAnsi="Times New Roman" w:cs="Times New Roman"/>
          <w:sz w:val="24"/>
          <w:szCs w:val="24"/>
        </w:rPr>
        <w:t xml:space="preserve"> većine</w:t>
      </w:r>
      <w:r w:rsidRPr="000C005A">
        <w:rPr>
          <w:rFonts w:ascii="Times New Roman" w:hAnsi="Times New Roman" w:cs="Times New Roman"/>
          <w:sz w:val="24"/>
          <w:szCs w:val="24"/>
        </w:rPr>
        <w:t xml:space="preserve"> namirnica</w:t>
      </w:r>
      <w:r w:rsidR="00E55A3D" w:rsidRPr="000C005A">
        <w:rPr>
          <w:rFonts w:ascii="Times New Roman" w:hAnsi="Times New Roman" w:cs="Times New Roman"/>
          <w:sz w:val="24"/>
          <w:szCs w:val="24"/>
        </w:rPr>
        <w:t xml:space="preserve"> </w:t>
      </w:r>
      <w:r w:rsidRPr="000C005A">
        <w:rPr>
          <w:rFonts w:ascii="Times New Roman" w:hAnsi="Times New Roman" w:cs="Times New Roman"/>
          <w:sz w:val="24"/>
          <w:szCs w:val="24"/>
        </w:rPr>
        <w:t>i svih ostalih potrepština</w:t>
      </w:r>
      <w:r w:rsidR="003B225A" w:rsidRPr="000C005A">
        <w:rPr>
          <w:rFonts w:ascii="Times New Roman" w:hAnsi="Times New Roman" w:cs="Times New Roman"/>
          <w:sz w:val="24"/>
          <w:szCs w:val="24"/>
        </w:rPr>
        <w:t>.</w:t>
      </w:r>
    </w:p>
    <w:p w:rsidR="000C005A" w:rsidRDefault="009403FB" w:rsidP="00EC43B6">
      <w:pPr>
        <w:jc w:val="both"/>
        <w:rPr>
          <w:rFonts w:ascii="Times New Roman" w:hAnsi="Times New Roman" w:cs="Times New Roman"/>
          <w:sz w:val="24"/>
          <w:szCs w:val="24"/>
        </w:rPr>
      </w:pPr>
      <w:r w:rsidRPr="00B124D6">
        <w:rPr>
          <w:rFonts w:ascii="Times New Roman" w:hAnsi="Times New Roman" w:cs="Times New Roman"/>
          <w:sz w:val="24"/>
          <w:szCs w:val="24"/>
        </w:rPr>
        <w:t xml:space="preserve">Šifra 323 – </w:t>
      </w:r>
      <w:r w:rsidR="000C005A" w:rsidRPr="00B124D6">
        <w:rPr>
          <w:rFonts w:ascii="Times New Roman" w:hAnsi="Times New Roman" w:cs="Times New Roman"/>
          <w:sz w:val="24"/>
          <w:szCs w:val="24"/>
        </w:rPr>
        <w:t xml:space="preserve">rashodi </w:t>
      </w:r>
      <w:r w:rsidR="000C005A" w:rsidRPr="00F13604">
        <w:rPr>
          <w:rFonts w:ascii="Times New Roman" w:hAnsi="Times New Roman" w:cs="Times New Roman"/>
          <w:sz w:val="24"/>
          <w:szCs w:val="24"/>
        </w:rPr>
        <w:t xml:space="preserve">za usluge manji su u izvještajnom razdoblju, ponajviše zbog smanjenja usluga tekućeg i investicijskog održavanja zbog nedostatka financijskih sredstava. </w:t>
      </w:r>
    </w:p>
    <w:p w:rsidR="000C005A" w:rsidRPr="00E16AFA" w:rsidRDefault="009403FB" w:rsidP="000C005A">
      <w:pPr>
        <w:jc w:val="both"/>
        <w:rPr>
          <w:rFonts w:ascii="Times New Roman" w:hAnsi="Times New Roman" w:cs="Times New Roman"/>
          <w:sz w:val="24"/>
          <w:szCs w:val="24"/>
        </w:rPr>
      </w:pPr>
      <w:r w:rsidRPr="00B124D6">
        <w:rPr>
          <w:rFonts w:ascii="Times New Roman" w:hAnsi="Times New Roman" w:cs="Times New Roman"/>
          <w:sz w:val="24"/>
          <w:szCs w:val="24"/>
        </w:rPr>
        <w:t>Šifra 329</w:t>
      </w:r>
      <w:r w:rsidR="004F7A97" w:rsidRPr="00B124D6">
        <w:rPr>
          <w:rFonts w:ascii="Times New Roman" w:hAnsi="Times New Roman" w:cs="Times New Roman"/>
          <w:sz w:val="24"/>
          <w:szCs w:val="24"/>
        </w:rPr>
        <w:t xml:space="preserve"> – </w:t>
      </w:r>
      <w:r w:rsidR="000C005A" w:rsidRPr="00B124D6">
        <w:rPr>
          <w:rFonts w:ascii="Times New Roman" w:hAnsi="Times New Roman" w:cs="Times New Roman"/>
          <w:sz w:val="24"/>
          <w:szCs w:val="24"/>
        </w:rPr>
        <w:t xml:space="preserve">iako </w:t>
      </w:r>
      <w:r w:rsidR="000C005A" w:rsidRPr="00E16AFA">
        <w:rPr>
          <w:rFonts w:ascii="Times New Roman" w:hAnsi="Times New Roman" w:cs="Times New Roman"/>
          <w:sz w:val="24"/>
          <w:szCs w:val="24"/>
        </w:rPr>
        <w:t>su povećane premije osiguranja, smanjeni su ostali nespomenuti rashodi poslovanja koji su manji u izvještajnom razdoblju.</w:t>
      </w:r>
    </w:p>
    <w:p w:rsidR="004F7A97" w:rsidRPr="000C005A" w:rsidRDefault="004F7A97" w:rsidP="00EC43B6">
      <w:pPr>
        <w:jc w:val="both"/>
        <w:rPr>
          <w:rFonts w:ascii="Times New Roman" w:hAnsi="Times New Roman" w:cs="Times New Roman"/>
          <w:sz w:val="24"/>
          <w:szCs w:val="24"/>
        </w:rPr>
      </w:pPr>
      <w:r w:rsidRPr="000C005A">
        <w:rPr>
          <w:rFonts w:ascii="Times New Roman" w:hAnsi="Times New Roman" w:cs="Times New Roman"/>
          <w:sz w:val="24"/>
          <w:szCs w:val="24"/>
        </w:rPr>
        <w:t>Šifra 342 – kamate na primljene kredite plaćaju se sukladno dobivenom otplatnom planu.</w:t>
      </w:r>
    </w:p>
    <w:p w:rsidR="000C005A" w:rsidRDefault="008911BF" w:rsidP="000C005A">
      <w:pPr>
        <w:jc w:val="both"/>
        <w:rPr>
          <w:rFonts w:ascii="Times New Roman" w:hAnsi="Times New Roman" w:cs="Times New Roman"/>
          <w:sz w:val="24"/>
          <w:szCs w:val="24"/>
        </w:rPr>
      </w:pPr>
      <w:r w:rsidRPr="00176DF3">
        <w:rPr>
          <w:rFonts w:ascii="Times New Roman" w:hAnsi="Times New Roman" w:cs="Times New Roman"/>
          <w:sz w:val="24"/>
          <w:szCs w:val="24"/>
        </w:rPr>
        <w:t xml:space="preserve">Šifra 3721 – </w:t>
      </w:r>
      <w:r w:rsidR="000C005A" w:rsidRPr="00176DF3">
        <w:rPr>
          <w:rFonts w:ascii="Times New Roman" w:hAnsi="Times New Roman" w:cs="Times New Roman"/>
          <w:sz w:val="24"/>
          <w:szCs w:val="24"/>
        </w:rPr>
        <w:t xml:space="preserve">naknade </w:t>
      </w:r>
      <w:r w:rsidR="000C005A" w:rsidRPr="00962391">
        <w:rPr>
          <w:rFonts w:ascii="Times New Roman" w:hAnsi="Times New Roman" w:cs="Times New Roman"/>
          <w:sz w:val="24"/>
          <w:szCs w:val="24"/>
        </w:rPr>
        <w:t>su u izvještajnom razdoblju prošle godine bile veće zbog većeg broja korisnika smještenih temeljem Rješenja Zavoda za socijalni rad i isplate razlike džeparca korisnicima temeljem odluke resornog ministarstva.</w:t>
      </w:r>
    </w:p>
    <w:p w:rsidR="00176DF3" w:rsidRPr="00962391" w:rsidRDefault="00176DF3" w:rsidP="000C005A">
      <w:pPr>
        <w:jc w:val="both"/>
        <w:rPr>
          <w:rFonts w:ascii="Times New Roman" w:hAnsi="Times New Roman" w:cs="Times New Roman"/>
          <w:sz w:val="24"/>
          <w:szCs w:val="24"/>
        </w:rPr>
      </w:pPr>
      <w:r>
        <w:rPr>
          <w:rFonts w:ascii="Times New Roman" w:hAnsi="Times New Roman" w:cs="Times New Roman"/>
          <w:sz w:val="24"/>
          <w:szCs w:val="24"/>
        </w:rPr>
        <w:t>Šifra 4124 – odnosi se na ugradnju sustava vatrodojave.</w:t>
      </w:r>
    </w:p>
    <w:p w:rsidR="004E0A27" w:rsidRDefault="001C088F" w:rsidP="00EC43B6">
      <w:pPr>
        <w:jc w:val="both"/>
        <w:rPr>
          <w:rFonts w:ascii="Times New Roman" w:hAnsi="Times New Roman" w:cs="Times New Roman"/>
          <w:sz w:val="24"/>
          <w:szCs w:val="24"/>
        </w:rPr>
      </w:pPr>
      <w:r w:rsidRPr="00176DF3">
        <w:rPr>
          <w:rFonts w:ascii="Times New Roman" w:hAnsi="Times New Roman" w:cs="Times New Roman"/>
          <w:sz w:val="24"/>
          <w:szCs w:val="24"/>
        </w:rPr>
        <w:t xml:space="preserve">Šifra 422 – </w:t>
      </w:r>
      <w:r w:rsidR="004E0A27" w:rsidRPr="00176DF3">
        <w:rPr>
          <w:rFonts w:ascii="Times New Roman" w:hAnsi="Times New Roman" w:cs="Times New Roman"/>
          <w:sz w:val="24"/>
          <w:szCs w:val="24"/>
        </w:rPr>
        <w:t xml:space="preserve">u izvještajnom </w:t>
      </w:r>
      <w:r w:rsidR="004E0A27" w:rsidRPr="000C005A">
        <w:rPr>
          <w:rFonts w:ascii="Times New Roman" w:hAnsi="Times New Roman" w:cs="Times New Roman"/>
          <w:sz w:val="24"/>
          <w:szCs w:val="24"/>
        </w:rPr>
        <w:t>razdoblju</w:t>
      </w:r>
      <w:r w:rsidR="001C2927" w:rsidRPr="000C005A">
        <w:rPr>
          <w:rFonts w:ascii="Times New Roman" w:hAnsi="Times New Roman" w:cs="Times New Roman"/>
          <w:sz w:val="24"/>
          <w:szCs w:val="24"/>
        </w:rPr>
        <w:t xml:space="preserve"> realizirana je kupnja </w:t>
      </w:r>
      <w:r w:rsidRPr="000C005A">
        <w:rPr>
          <w:rFonts w:ascii="Times New Roman" w:hAnsi="Times New Roman" w:cs="Times New Roman"/>
          <w:sz w:val="24"/>
          <w:szCs w:val="24"/>
        </w:rPr>
        <w:t>sukladno Planu za kupnju nefinancijske imovine,</w:t>
      </w:r>
      <w:r w:rsidR="001C2927" w:rsidRPr="000C005A">
        <w:rPr>
          <w:rFonts w:ascii="Times New Roman" w:hAnsi="Times New Roman" w:cs="Times New Roman"/>
          <w:sz w:val="24"/>
          <w:szCs w:val="24"/>
        </w:rPr>
        <w:t xml:space="preserve"> dok se određena oprema kupovala i raspoloživim sredstvima iz vlastitih izvora</w:t>
      </w:r>
      <w:r w:rsidR="00176DF3">
        <w:rPr>
          <w:rFonts w:ascii="Times New Roman" w:hAnsi="Times New Roman" w:cs="Times New Roman"/>
          <w:sz w:val="24"/>
          <w:szCs w:val="24"/>
        </w:rPr>
        <w:t xml:space="preserve"> te sredstvima dobivenima od Varaždinske županije.</w:t>
      </w:r>
    </w:p>
    <w:p w:rsidR="00176DF3" w:rsidRPr="008A2D5B" w:rsidRDefault="00176DF3" w:rsidP="00EC43B6">
      <w:pPr>
        <w:jc w:val="both"/>
        <w:rPr>
          <w:rFonts w:ascii="Times New Roman" w:hAnsi="Times New Roman" w:cs="Times New Roman"/>
          <w:color w:val="FF0000"/>
          <w:sz w:val="24"/>
          <w:szCs w:val="24"/>
        </w:rPr>
      </w:pPr>
      <w:r>
        <w:rPr>
          <w:rFonts w:ascii="Times New Roman" w:hAnsi="Times New Roman" w:cs="Times New Roman"/>
          <w:sz w:val="24"/>
          <w:szCs w:val="24"/>
        </w:rPr>
        <w:t>Šifra 4231 – odnosi se na kupnju prije spomenutog automobila za potrebe prijevoza korisnika.</w:t>
      </w:r>
    </w:p>
    <w:p w:rsidR="000C005A" w:rsidRPr="000C005A" w:rsidRDefault="00E42EDB" w:rsidP="000C005A">
      <w:pPr>
        <w:jc w:val="both"/>
        <w:rPr>
          <w:rFonts w:ascii="Times New Roman" w:hAnsi="Times New Roman" w:cs="Times New Roman"/>
          <w:sz w:val="24"/>
          <w:szCs w:val="24"/>
        </w:rPr>
      </w:pPr>
      <w:r w:rsidRPr="000C005A">
        <w:rPr>
          <w:rFonts w:ascii="Times New Roman" w:hAnsi="Times New Roman" w:cs="Times New Roman"/>
          <w:sz w:val="24"/>
          <w:szCs w:val="24"/>
        </w:rPr>
        <w:lastRenderedPageBreak/>
        <w:t>Šifra 5422</w:t>
      </w:r>
      <w:r w:rsidR="00FD1FFF" w:rsidRPr="000C005A">
        <w:rPr>
          <w:rFonts w:ascii="Times New Roman" w:hAnsi="Times New Roman" w:cs="Times New Roman"/>
          <w:sz w:val="24"/>
          <w:szCs w:val="24"/>
        </w:rPr>
        <w:t xml:space="preserve"> – </w:t>
      </w:r>
      <w:r w:rsidR="000C005A" w:rsidRPr="000C005A">
        <w:rPr>
          <w:rFonts w:ascii="Times New Roman" w:hAnsi="Times New Roman" w:cs="Times New Roman"/>
          <w:sz w:val="24"/>
          <w:szCs w:val="24"/>
        </w:rPr>
        <w:t>glavnica kredita kod HBOR-a otplaćuje se sukladno otplatnom planu (otplaćuje se kvartalno i uvijek je ista).</w:t>
      </w:r>
    </w:p>
    <w:p w:rsidR="000C005A" w:rsidRPr="009474AC" w:rsidRDefault="00AF01C5" w:rsidP="000C005A">
      <w:pPr>
        <w:jc w:val="both"/>
        <w:rPr>
          <w:rFonts w:ascii="Times New Roman" w:hAnsi="Times New Roman" w:cs="Times New Roman"/>
          <w:sz w:val="24"/>
          <w:szCs w:val="24"/>
        </w:rPr>
      </w:pPr>
      <w:r w:rsidRPr="000C005A">
        <w:rPr>
          <w:rFonts w:ascii="Times New Roman" w:hAnsi="Times New Roman" w:cs="Times New Roman"/>
          <w:sz w:val="24"/>
          <w:szCs w:val="24"/>
        </w:rPr>
        <w:t xml:space="preserve">Šifra 5443 – </w:t>
      </w:r>
      <w:r w:rsidR="000C005A" w:rsidRPr="000C005A">
        <w:rPr>
          <w:rFonts w:ascii="Times New Roman" w:hAnsi="Times New Roman" w:cs="Times New Roman"/>
          <w:sz w:val="24"/>
          <w:szCs w:val="24"/>
        </w:rPr>
        <w:t xml:space="preserve">navedeno </w:t>
      </w:r>
      <w:r w:rsidR="000C005A" w:rsidRPr="009474AC">
        <w:rPr>
          <w:rFonts w:ascii="Times New Roman" w:hAnsi="Times New Roman" w:cs="Times New Roman"/>
          <w:sz w:val="24"/>
          <w:szCs w:val="24"/>
        </w:rPr>
        <w:t>se odnosi na otplaćene iznose glavnica za kredit kod Zagrebačke banke (glavnica se otplaćuje mjesečno i uvijek je ista).</w:t>
      </w:r>
    </w:p>
    <w:p w:rsidR="004F6B18" w:rsidRPr="00632C4C" w:rsidRDefault="001B1733" w:rsidP="00AF01C5">
      <w:pPr>
        <w:jc w:val="both"/>
        <w:rPr>
          <w:rFonts w:ascii="Times New Roman" w:hAnsi="Times New Roman" w:cs="Times New Roman"/>
          <w:sz w:val="24"/>
          <w:szCs w:val="24"/>
        </w:rPr>
      </w:pPr>
      <w:r w:rsidRPr="00632C4C">
        <w:rPr>
          <w:rFonts w:ascii="Times New Roman" w:hAnsi="Times New Roman" w:cs="Times New Roman"/>
          <w:sz w:val="24"/>
          <w:szCs w:val="24"/>
        </w:rPr>
        <w:t>Šifre</w:t>
      </w:r>
      <w:r w:rsidR="00BA45AB" w:rsidRPr="00632C4C">
        <w:rPr>
          <w:rFonts w:ascii="Times New Roman" w:hAnsi="Times New Roman" w:cs="Times New Roman"/>
          <w:sz w:val="24"/>
          <w:szCs w:val="24"/>
        </w:rPr>
        <w:t xml:space="preserve"> 11P</w:t>
      </w:r>
      <w:r w:rsidRPr="00632C4C">
        <w:rPr>
          <w:rFonts w:ascii="Times New Roman" w:hAnsi="Times New Roman" w:cs="Times New Roman"/>
          <w:sz w:val="24"/>
          <w:szCs w:val="24"/>
        </w:rPr>
        <w:t xml:space="preserve"> i 11K</w:t>
      </w:r>
      <w:r w:rsidR="00BA45AB" w:rsidRPr="00632C4C">
        <w:rPr>
          <w:rFonts w:ascii="Times New Roman" w:hAnsi="Times New Roman" w:cs="Times New Roman"/>
          <w:sz w:val="24"/>
          <w:szCs w:val="24"/>
        </w:rPr>
        <w:t xml:space="preserve"> – </w:t>
      </w:r>
      <w:r w:rsidR="00DF12FF" w:rsidRPr="00632C4C">
        <w:rPr>
          <w:rFonts w:ascii="Times New Roman" w:hAnsi="Times New Roman" w:cs="Times New Roman"/>
          <w:sz w:val="24"/>
          <w:szCs w:val="24"/>
        </w:rPr>
        <w:t xml:space="preserve">na početku </w:t>
      </w:r>
      <w:r w:rsidRPr="00632C4C">
        <w:rPr>
          <w:rFonts w:ascii="Times New Roman" w:hAnsi="Times New Roman" w:cs="Times New Roman"/>
          <w:sz w:val="24"/>
          <w:szCs w:val="24"/>
        </w:rPr>
        <w:t>izvještajn</w:t>
      </w:r>
      <w:r w:rsidR="00632C4C" w:rsidRPr="00632C4C">
        <w:rPr>
          <w:rFonts w:ascii="Times New Roman" w:hAnsi="Times New Roman" w:cs="Times New Roman"/>
          <w:sz w:val="24"/>
          <w:szCs w:val="24"/>
        </w:rPr>
        <w:t>og razdoblja bila su nešto manja novčana sredstva na računu u odnosu na prošlu godinu, a krajem izvještajnog razdoblja više je novčanih sredstava jer su dobivena novčana sredstva od Varaždinske županije za pokriće 13. rashoda kako ne bismo bili u manjku zbog ukidanja konta 193.</w:t>
      </w:r>
    </w:p>
    <w:p w:rsidR="000C005A" w:rsidRPr="00632C4C" w:rsidRDefault="008C096E" w:rsidP="000C005A">
      <w:pPr>
        <w:jc w:val="both"/>
        <w:rPr>
          <w:rFonts w:ascii="Times New Roman" w:hAnsi="Times New Roman" w:cs="Times New Roman"/>
          <w:sz w:val="24"/>
          <w:szCs w:val="24"/>
        </w:rPr>
      </w:pPr>
      <w:r w:rsidRPr="00632C4C">
        <w:rPr>
          <w:rFonts w:ascii="Times New Roman" w:hAnsi="Times New Roman" w:cs="Times New Roman"/>
          <w:sz w:val="24"/>
          <w:szCs w:val="24"/>
        </w:rPr>
        <w:t>Šifre</w:t>
      </w:r>
      <w:r w:rsidR="004F6B18" w:rsidRPr="00632C4C">
        <w:rPr>
          <w:rFonts w:ascii="Times New Roman" w:hAnsi="Times New Roman" w:cs="Times New Roman"/>
          <w:sz w:val="24"/>
          <w:szCs w:val="24"/>
        </w:rPr>
        <w:t xml:space="preserve"> Z007</w:t>
      </w:r>
      <w:r w:rsidRPr="00632C4C">
        <w:rPr>
          <w:rFonts w:ascii="Times New Roman" w:hAnsi="Times New Roman" w:cs="Times New Roman"/>
          <w:sz w:val="24"/>
          <w:szCs w:val="24"/>
        </w:rPr>
        <w:t xml:space="preserve"> i Z009</w:t>
      </w:r>
      <w:r w:rsidR="004F6B18" w:rsidRPr="00632C4C">
        <w:rPr>
          <w:rFonts w:ascii="Times New Roman" w:hAnsi="Times New Roman" w:cs="Times New Roman"/>
          <w:sz w:val="24"/>
          <w:szCs w:val="24"/>
        </w:rPr>
        <w:t xml:space="preserve"> – </w:t>
      </w:r>
      <w:r w:rsidR="000C005A" w:rsidRPr="00632C4C">
        <w:rPr>
          <w:rFonts w:ascii="Times New Roman" w:hAnsi="Times New Roman" w:cs="Times New Roman"/>
          <w:sz w:val="24"/>
          <w:szCs w:val="24"/>
        </w:rPr>
        <w:t>u izvještajnom razdoblju povećan je broj zaposlenih. Zbog dugotrajnih bolovanja pojedinih djelatnika zaposlene su neke osobe na određeno vrijeme.</w:t>
      </w:r>
    </w:p>
    <w:p w:rsidR="00D3217D" w:rsidRPr="00632C4C" w:rsidRDefault="00D3217D" w:rsidP="00757D61">
      <w:pPr>
        <w:rPr>
          <w:rFonts w:ascii="Times New Roman" w:hAnsi="Times New Roman" w:cs="Times New Roman"/>
          <w:b/>
          <w:sz w:val="24"/>
          <w:szCs w:val="24"/>
          <w:u w:val="single"/>
        </w:rPr>
      </w:pPr>
    </w:p>
    <w:p w:rsidR="001221D6" w:rsidRPr="001238BB" w:rsidRDefault="001221D6" w:rsidP="001221D6">
      <w:pPr>
        <w:rPr>
          <w:rFonts w:ascii="Times New Roman" w:hAnsi="Times New Roman" w:cs="Times New Roman"/>
          <w:b/>
          <w:sz w:val="24"/>
          <w:szCs w:val="24"/>
          <w:u w:val="single"/>
        </w:rPr>
      </w:pPr>
      <w:r w:rsidRPr="001238BB">
        <w:rPr>
          <w:rFonts w:ascii="Times New Roman" w:hAnsi="Times New Roman" w:cs="Times New Roman"/>
          <w:b/>
          <w:sz w:val="24"/>
          <w:szCs w:val="24"/>
          <w:u w:val="single"/>
        </w:rPr>
        <w:t>OBRAZAC BILANCA</w:t>
      </w:r>
    </w:p>
    <w:p w:rsidR="001221D6" w:rsidRPr="00D56AAC" w:rsidRDefault="001221D6" w:rsidP="001221D6">
      <w:pPr>
        <w:jc w:val="both"/>
        <w:rPr>
          <w:rFonts w:ascii="Times New Roman" w:hAnsi="Times New Roman" w:cs="Times New Roman"/>
          <w:sz w:val="24"/>
          <w:szCs w:val="24"/>
        </w:rPr>
      </w:pPr>
      <w:r w:rsidRPr="00D56AAC">
        <w:rPr>
          <w:rFonts w:ascii="Times New Roman" w:hAnsi="Times New Roman" w:cs="Times New Roman"/>
          <w:sz w:val="24"/>
          <w:szCs w:val="24"/>
        </w:rPr>
        <w:t>Šifra B001 – st</w:t>
      </w:r>
      <w:r w:rsidR="00D56AAC" w:rsidRPr="00D56AAC">
        <w:rPr>
          <w:rFonts w:ascii="Times New Roman" w:hAnsi="Times New Roman" w:cs="Times New Roman"/>
          <w:sz w:val="24"/>
          <w:szCs w:val="24"/>
        </w:rPr>
        <w:t>anje u bilanci na dan 31.12.2024. iznosi 756.135,02</w:t>
      </w:r>
      <w:r w:rsidR="00056A32" w:rsidRPr="00D56AAC">
        <w:rPr>
          <w:rFonts w:ascii="Times New Roman" w:hAnsi="Times New Roman" w:cs="Times New Roman"/>
          <w:sz w:val="24"/>
          <w:szCs w:val="24"/>
        </w:rPr>
        <w:t xml:space="preserve"> eura</w:t>
      </w:r>
      <w:r w:rsidRPr="00D56AAC">
        <w:rPr>
          <w:rFonts w:ascii="Times New Roman" w:hAnsi="Times New Roman" w:cs="Times New Roman"/>
          <w:sz w:val="24"/>
          <w:szCs w:val="24"/>
        </w:rPr>
        <w:t>.</w:t>
      </w:r>
    </w:p>
    <w:p w:rsidR="008367BC" w:rsidRPr="00D56AAC" w:rsidRDefault="001221D6" w:rsidP="001221D6">
      <w:pPr>
        <w:jc w:val="both"/>
        <w:rPr>
          <w:rFonts w:ascii="Times New Roman" w:hAnsi="Times New Roman" w:cs="Times New Roman"/>
          <w:sz w:val="24"/>
          <w:szCs w:val="24"/>
        </w:rPr>
      </w:pPr>
      <w:r w:rsidRPr="00D56AAC">
        <w:rPr>
          <w:rFonts w:ascii="Times New Roman" w:hAnsi="Times New Roman" w:cs="Times New Roman"/>
          <w:sz w:val="24"/>
          <w:szCs w:val="24"/>
        </w:rPr>
        <w:t>Šifra B002 – ukupna vrijednost nefinancijs</w:t>
      </w:r>
      <w:r w:rsidR="00D56AAC" w:rsidRPr="00D56AAC">
        <w:rPr>
          <w:rFonts w:ascii="Times New Roman" w:hAnsi="Times New Roman" w:cs="Times New Roman"/>
          <w:sz w:val="24"/>
          <w:szCs w:val="24"/>
        </w:rPr>
        <w:t>ke imovine iznosi 302.149,70</w:t>
      </w:r>
      <w:r w:rsidR="008367BC" w:rsidRPr="00D56AAC">
        <w:rPr>
          <w:rFonts w:ascii="Times New Roman" w:hAnsi="Times New Roman" w:cs="Times New Roman"/>
          <w:sz w:val="24"/>
          <w:szCs w:val="24"/>
        </w:rPr>
        <w:t xml:space="preserve"> eura</w:t>
      </w:r>
      <w:r w:rsidRPr="00D56AAC">
        <w:rPr>
          <w:rFonts w:ascii="Times New Roman" w:hAnsi="Times New Roman" w:cs="Times New Roman"/>
          <w:sz w:val="24"/>
          <w:szCs w:val="24"/>
        </w:rPr>
        <w:t xml:space="preserve">. </w:t>
      </w:r>
    </w:p>
    <w:p w:rsidR="001221D6" w:rsidRPr="00D56AAC" w:rsidRDefault="001221D6" w:rsidP="001221D6">
      <w:pPr>
        <w:jc w:val="both"/>
        <w:rPr>
          <w:rFonts w:ascii="Times New Roman" w:hAnsi="Times New Roman" w:cs="Times New Roman"/>
          <w:sz w:val="24"/>
          <w:szCs w:val="24"/>
        </w:rPr>
      </w:pPr>
      <w:r w:rsidRPr="00D56AAC">
        <w:rPr>
          <w:rFonts w:ascii="Times New Roman" w:hAnsi="Times New Roman" w:cs="Times New Roman"/>
          <w:sz w:val="24"/>
          <w:szCs w:val="24"/>
        </w:rPr>
        <w:t>Šifra 1112 – stanje žiro – računa na dan 31.12</w:t>
      </w:r>
      <w:r w:rsidR="00D56AAC" w:rsidRPr="00D56AAC">
        <w:rPr>
          <w:rFonts w:ascii="Times New Roman" w:hAnsi="Times New Roman" w:cs="Times New Roman"/>
          <w:sz w:val="24"/>
          <w:szCs w:val="24"/>
        </w:rPr>
        <w:t>.2024. iznosi 412.205</w:t>
      </w:r>
      <w:r w:rsidR="0062013F" w:rsidRPr="00D56AAC">
        <w:rPr>
          <w:rFonts w:ascii="Times New Roman" w:hAnsi="Times New Roman" w:cs="Times New Roman"/>
          <w:sz w:val="24"/>
          <w:szCs w:val="24"/>
        </w:rPr>
        <w:t>,</w:t>
      </w:r>
      <w:r w:rsidR="00D56AAC" w:rsidRPr="00D56AAC">
        <w:rPr>
          <w:rFonts w:ascii="Times New Roman" w:hAnsi="Times New Roman" w:cs="Times New Roman"/>
          <w:sz w:val="24"/>
          <w:szCs w:val="24"/>
        </w:rPr>
        <w:t>58</w:t>
      </w:r>
      <w:r w:rsidR="0062013F" w:rsidRPr="00D56AAC">
        <w:rPr>
          <w:rFonts w:ascii="Times New Roman" w:hAnsi="Times New Roman" w:cs="Times New Roman"/>
          <w:sz w:val="24"/>
          <w:szCs w:val="24"/>
        </w:rPr>
        <w:t xml:space="preserve"> eura</w:t>
      </w:r>
      <w:r w:rsidRPr="00D56AAC">
        <w:rPr>
          <w:rFonts w:ascii="Times New Roman" w:hAnsi="Times New Roman" w:cs="Times New Roman"/>
          <w:sz w:val="24"/>
          <w:szCs w:val="24"/>
        </w:rPr>
        <w:t>.</w:t>
      </w:r>
    </w:p>
    <w:p w:rsidR="001221D6" w:rsidRPr="00D56AAC" w:rsidRDefault="001221D6" w:rsidP="001221D6">
      <w:pPr>
        <w:jc w:val="both"/>
        <w:rPr>
          <w:rFonts w:ascii="Times New Roman" w:hAnsi="Times New Roman" w:cs="Times New Roman"/>
          <w:sz w:val="24"/>
          <w:szCs w:val="24"/>
        </w:rPr>
      </w:pPr>
      <w:r w:rsidRPr="00D56AAC">
        <w:rPr>
          <w:rFonts w:ascii="Times New Roman" w:hAnsi="Times New Roman" w:cs="Times New Roman"/>
          <w:sz w:val="24"/>
          <w:szCs w:val="24"/>
        </w:rPr>
        <w:t xml:space="preserve">Šifra 12 – </w:t>
      </w:r>
      <w:r w:rsidR="00D56AAC" w:rsidRPr="00D56AAC">
        <w:rPr>
          <w:rFonts w:ascii="Times New Roman" w:hAnsi="Times New Roman" w:cs="Times New Roman"/>
          <w:sz w:val="24"/>
          <w:szCs w:val="24"/>
        </w:rPr>
        <w:t>potraživanja u iznosu od 15.226,20</w:t>
      </w:r>
      <w:r w:rsidRPr="00D56AAC">
        <w:rPr>
          <w:rFonts w:ascii="Times New Roman" w:hAnsi="Times New Roman" w:cs="Times New Roman"/>
          <w:sz w:val="24"/>
          <w:szCs w:val="24"/>
        </w:rPr>
        <w:t xml:space="preserve"> </w:t>
      </w:r>
      <w:r w:rsidR="008367BC" w:rsidRPr="00D56AAC">
        <w:rPr>
          <w:rFonts w:ascii="Times New Roman" w:hAnsi="Times New Roman" w:cs="Times New Roman"/>
          <w:sz w:val="24"/>
          <w:szCs w:val="24"/>
        </w:rPr>
        <w:t>eura</w:t>
      </w:r>
      <w:r w:rsidRPr="00D56AAC">
        <w:rPr>
          <w:rFonts w:ascii="Times New Roman" w:hAnsi="Times New Roman" w:cs="Times New Roman"/>
          <w:sz w:val="24"/>
          <w:szCs w:val="24"/>
        </w:rPr>
        <w:t xml:space="preserve"> odnose se na potraživanja za više plaćene p</w:t>
      </w:r>
      <w:r w:rsidR="008367BC" w:rsidRPr="00D56AAC">
        <w:rPr>
          <w:rFonts w:ascii="Times New Roman" w:hAnsi="Times New Roman" w:cs="Times New Roman"/>
          <w:sz w:val="24"/>
          <w:szCs w:val="24"/>
        </w:rPr>
        <w:t>oreze i doprinose u iznosu od 5.405,56 eura</w:t>
      </w:r>
      <w:r w:rsidRPr="00D56AAC">
        <w:rPr>
          <w:rFonts w:ascii="Times New Roman" w:hAnsi="Times New Roman" w:cs="Times New Roman"/>
          <w:sz w:val="24"/>
          <w:szCs w:val="24"/>
        </w:rPr>
        <w:t xml:space="preserve"> te potraživanja za bolo</w:t>
      </w:r>
      <w:r w:rsidR="00D56AAC" w:rsidRPr="00D56AAC">
        <w:rPr>
          <w:rFonts w:ascii="Times New Roman" w:hAnsi="Times New Roman" w:cs="Times New Roman"/>
          <w:sz w:val="24"/>
          <w:szCs w:val="24"/>
        </w:rPr>
        <w:t>vanja od HZZO – a u iznosu od 9.820,64</w:t>
      </w:r>
      <w:r w:rsidR="008367BC" w:rsidRPr="00D56AAC">
        <w:rPr>
          <w:rFonts w:ascii="Times New Roman" w:hAnsi="Times New Roman" w:cs="Times New Roman"/>
          <w:sz w:val="24"/>
          <w:szCs w:val="24"/>
        </w:rPr>
        <w:t xml:space="preserve"> eura</w:t>
      </w:r>
      <w:r w:rsidRPr="00D56AAC">
        <w:rPr>
          <w:rFonts w:ascii="Times New Roman" w:hAnsi="Times New Roman" w:cs="Times New Roman"/>
          <w:sz w:val="24"/>
          <w:szCs w:val="24"/>
        </w:rPr>
        <w:t>.</w:t>
      </w:r>
    </w:p>
    <w:p w:rsidR="001221D6" w:rsidRPr="00D93297" w:rsidRDefault="001221D6" w:rsidP="001221D6">
      <w:pPr>
        <w:jc w:val="both"/>
        <w:rPr>
          <w:rFonts w:ascii="Times New Roman" w:hAnsi="Times New Roman" w:cs="Times New Roman"/>
          <w:sz w:val="24"/>
          <w:szCs w:val="24"/>
        </w:rPr>
      </w:pPr>
      <w:r w:rsidRPr="00D93297">
        <w:rPr>
          <w:rFonts w:ascii="Times New Roman" w:hAnsi="Times New Roman" w:cs="Times New Roman"/>
          <w:sz w:val="24"/>
          <w:szCs w:val="24"/>
        </w:rPr>
        <w:t>Šifra 165 – potraživanja za opskrbnin</w:t>
      </w:r>
      <w:r w:rsidR="00D93297" w:rsidRPr="00D93297">
        <w:rPr>
          <w:rFonts w:ascii="Times New Roman" w:hAnsi="Times New Roman" w:cs="Times New Roman"/>
          <w:sz w:val="24"/>
          <w:szCs w:val="24"/>
        </w:rPr>
        <w:t>e i telefonske usluge iznose 42.403,94</w:t>
      </w:r>
      <w:r w:rsidR="008367BC"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 xml:space="preserve">, a usluge od zakupa </w:t>
      </w:r>
      <w:r w:rsidR="00D93297" w:rsidRPr="00D93297">
        <w:rPr>
          <w:rFonts w:ascii="Times New Roman" w:hAnsi="Times New Roman" w:cs="Times New Roman"/>
          <w:sz w:val="24"/>
          <w:szCs w:val="24"/>
        </w:rPr>
        <w:t>poslovnog prostora iznose 7.825,23</w:t>
      </w:r>
      <w:r w:rsidR="008367BC"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 Ispravak v</w:t>
      </w:r>
      <w:r w:rsidR="008367BC" w:rsidRPr="00D93297">
        <w:rPr>
          <w:rFonts w:ascii="Times New Roman" w:hAnsi="Times New Roman" w:cs="Times New Roman"/>
          <w:sz w:val="24"/>
          <w:szCs w:val="24"/>
        </w:rPr>
        <w:t>rijednosti potraživanja iznosi 23.675,63 eura</w:t>
      </w:r>
      <w:r w:rsidRPr="00D93297">
        <w:rPr>
          <w:rFonts w:ascii="Times New Roman" w:hAnsi="Times New Roman" w:cs="Times New Roman"/>
          <w:sz w:val="24"/>
          <w:szCs w:val="24"/>
        </w:rPr>
        <w:t>.</w:t>
      </w:r>
    </w:p>
    <w:p w:rsidR="001221D6" w:rsidRPr="00D93297" w:rsidRDefault="001221D6" w:rsidP="001221D6">
      <w:pPr>
        <w:jc w:val="both"/>
        <w:rPr>
          <w:rFonts w:ascii="Times New Roman" w:hAnsi="Times New Roman" w:cs="Times New Roman"/>
          <w:sz w:val="24"/>
          <w:szCs w:val="24"/>
        </w:rPr>
      </w:pPr>
      <w:r w:rsidRPr="00D93297">
        <w:rPr>
          <w:rFonts w:ascii="Times New Roman" w:hAnsi="Times New Roman" w:cs="Times New Roman"/>
          <w:sz w:val="24"/>
          <w:szCs w:val="24"/>
        </w:rPr>
        <w:t>Šifra 23 – ukupne obveze</w:t>
      </w:r>
      <w:r w:rsidR="00D93297" w:rsidRPr="00D93297">
        <w:rPr>
          <w:rFonts w:ascii="Times New Roman" w:hAnsi="Times New Roman" w:cs="Times New Roman"/>
          <w:sz w:val="24"/>
          <w:szCs w:val="24"/>
        </w:rPr>
        <w:t xml:space="preserve"> za rashode poslovanja iznose 383.083,4</w:t>
      </w:r>
      <w:r w:rsidR="0062013F" w:rsidRPr="00D93297">
        <w:rPr>
          <w:rFonts w:ascii="Times New Roman" w:hAnsi="Times New Roman" w:cs="Times New Roman"/>
          <w:sz w:val="24"/>
          <w:szCs w:val="24"/>
        </w:rPr>
        <w:t>6 eura</w:t>
      </w:r>
      <w:r w:rsidRPr="00D93297">
        <w:rPr>
          <w:rFonts w:ascii="Times New Roman" w:hAnsi="Times New Roman" w:cs="Times New Roman"/>
          <w:sz w:val="24"/>
          <w:szCs w:val="24"/>
        </w:rPr>
        <w:t>, a odnose se na obvez</w:t>
      </w:r>
      <w:r w:rsidR="00D93297" w:rsidRPr="00D93297">
        <w:rPr>
          <w:rFonts w:ascii="Times New Roman" w:hAnsi="Times New Roman" w:cs="Times New Roman"/>
          <w:sz w:val="24"/>
          <w:szCs w:val="24"/>
        </w:rPr>
        <w:t>e za zaposlene u iznosu od 243.070,69</w:t>
      </w:r>
      <w:r w:rsidR="0062013F"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 obveze za ma</w:t>
      </w:r>
      <w:r w:rsidR="00D93297" w:rsidRPr="00D93297">
        <w:rPr>
          <w:rFonts w:ascii="Times New Roman" w:hAnsi="Times New Roman" w:cs="Times New Roman"/>
          <w:sz w:val="24"/>
          <w:szCs w:val="24"/>
        </w:rPr>
        <w:t>terijalne rashode u iznosu od 130.849,48</w:t>
      </w:r>
      <w:r w:rsidR="0062013F"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 obveze za finan</w:t>
      </w:r>
      <w:r w:rsidR="0062013F" w:rsidRPr="00D93297">
        <w:rPr>
          <w:rFonts w:ascii="Times New Roman" w:hAnsi="Times New Roman" w:cs="Times New Roman"/>
          <w:sz w:val="24"/>
          <w:szCs w:val="24"/>
        </w:rPr>
        <w:t xml:space="preserve">cijske rashode u iznosu od </w:t>
      </w:r>
      <w:r w:rsidR="00D93297" w:rsidRPr="00D93297">
        <w:rPr>
          <w:rFonts w:ascii="Times New Roman" w:hAnsi="Times New Roman" w:cs="Times New Roman"/>
          <w:sz w:val="24"/>
          <w:szCs w:val="24"/>
        </w:rPr>
        <w:t>13.317,75</w:t>
      </w:r>
      <w:r w:rsidR="0062013F"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 xml:space="preserve"> i ost</w:t>
      </w:r>
      <w:r w:rsidR="00D93297" w:rsidRPr="00D93297">
        <w:rPr>
          <w:rFonts w:ascii="Times New Roman" w:hAnsi="Times New Roman" w:cs="Times New Roman"/>
          <w:sz w:val="24"/>
          <w:szCs w:val="24"/>
        </w:rPr>
        <w:t>ale tekuće obveze u iznosu od 8.265,50</w:t>
      </w:r>
      <w:r w:rsidR="0062013F"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w:t>
      </w:r>
    </w:p>
    <w:p w:rsidR="001221D6" w:rsidRPr="00D93297" w:rsidRDefault="001221D6" w:rsidP="001221D6">
      <w:pPr>
        <w:jc w:val="both"/>
        <w:rPr>
          <w:rFonts w:ascii="Times New Roman" w:hAnsi="Times New Roman" w:cs="Times New Roman"/>
          <w:sz w:val="24"/>
          <w:szCs w:val="24"/>
        </w:rPr>
      </w:pPr>
      <w:r w:rsidRPr="00D93297">
        <w:rPr>
          <w:rFonts w:ascii="Times New Roman" w:hAnsi="Times New Roman" w:cs="Times New Roman"/>
          <w:sz w:val="24"/>
          <w:szCs w:val="24"/>
        </w:rPr>
        <w:t>Šifra 26 – obveze za kredite i zajmove – tuzem</w:t>
      </w:r>
      <w:r w:rsidR="00D93297" w:rsidRPr="00D93297">
        <w:rPr>
          <w:rFonts w:ascii="Times New Roman" w:hAnsi="Times New Roman" w:cs="Times New Roman"/>
          <w:sz w:val="24"/>
          <w:szCs w:val="24"/>
        </w:rPr>
        <w:t>ne iznose 1.022.081,48</w:t>
      </w:r>
      <w:r w:rsidR="0062013F"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 xml:space="preserve">, a odnose se na obveze </w:t>
      </w:r>
      <w:r w:rsidR="00D93297" w:rsidRPr="00D93297">
        <w:rPr>
          <w:rFonts w:ascii="Times New Roman" w:hAnsi="Times New Roman" w:cs="Times New Roman"/>
          <w:sz w:val="24"/>
          <w:szCs w:val="24"/>
        </w:rPr>
        <w:t>za kredite uzete u HBOR-u (848.110,00</w:t>
      </w:r>
      <w:r w:rsidR="00D86D40" w:rsidRPr="00D93297">
        <w:rPr>
          <w:rFonts w:ascii="Times New Roman" w:hAnsi="Times New Roman" w:cs="Times New Roman"/>
          <w:sz w:val="24"/>
          <w:szCs w:val="24"/>
        </w:rPr>
        <w:t xml:space="preserve"> eura) i Zagrebačkoj banci (1</w:t>
      </w:r>
      <w:r w:rsidR="00D93297" w:rsidRPr="00D93297">
        <w:rPr>
          <w:rFonts w:ascii="Times New Roman" w:hAnsi="Times New Roman" w:cs="Times New Roman"/>
          <w:sz w:val="24"/>
          <w:szCs w:val="24"/>
        </w:rPr>
        <w:t>73.971,48</w:t>
      </w:r>
      <w:r w:rsidR="00D86D40" w:rsidRPr="00D93297">
        <w:rPr>
          <w:rFonts w:ascii="Times New Roman" w:hAnsi="Times New Roman" w:cs="Times New Roman"/>
          <w:sz w:val="24"/>
          <w:szCs w:val="24"/>
        </w:rPr>
        <w:t xml:space="preserve"> eura</w:t>
      </w:r>
      <w:r w:rsidRPr="00D93297">
        <w:rPr>
          <w:rFonts w:ascii="Times New Roman" w:hAnsi="Times New Roman" w:cs="Times New Roman"/>
          <w:sz w:val="24"/>
          <w:szCs w:val="24"/>
        </w:rPr>
        <w:t>) za zatvaranje financijske konstrukcije vezane uz energetsku obnovu.</w:t>
      </w:r>
    </w:p>
    <w:p w:rsidR="001221D6" w:rsidRPr="00F473BB" w:rsidRDefault="001221D6" w:rsidP="001221D6">
      <w:pPr>
        <w:jc w:val="both"/>
        <w:rPr>
          <w:rFonts w:ascii="Times New Roman" w:hAnsi="Times New Roman" w:cs="Times New Roman"/>
          <w:sz w:val="24"/>
          <w:szCs w:val="24"/>
        </w:rPr>
      </w:pPr>
      <w:r w:rsidRPr="00F473BB">
        <w:rPr>
          <w:rFonts w:ascii="Times New Roman" w:hAnsi="Times New Roman" w:cs="Times New Roman"/>
          <w:sz w:val="24"/>
          <w:szCs w:val="24"/>
        </w:rPr>
        <w:t>Šifra 991 – navedeni iznos odnosi se na primljena jamstva.</w:t>
      </w:r>
    </w:p>
    <w:p w:rsidR="001221D6" w:rsidRDefault="001221D6" w:rsidP="001221D6">
      <w:pPr>
        <w:jc w:val="both"/>
        <w:rPr>
          <w:rFonts w:ascii="Times New Roman" w:hAnsi="Times New Roman" w:cs="Times New Roman"/>
          <w:b/>
          <w:sz w:val="24"/>
          <w:szCs w:val="24"/>
          <w:u w:val="single"/>
        </w:rPr>
      </w:pPr>
    </w:p>
    <w:p w:rsidR="001221D6" w:rsidRPr="001238BB" w:rsidRDefault="001221D6" w:rsidP="001221D6">
      <w:pPr>
        <w:jc w:val="both"/>
        <w:rPr>
          <w:rFonts w:ascii="Times New Roman" w:hAnsi="Times New Roman" w:cs="Times New Roman"/>
          <w:b/>
          <w:sz w:val="24"/>
          <w:szCs w:val="24"/>
          <w:u w:val="single"/>
        </w:rPr>
      </w:pPr>
      <w:r>
        <w:rPr>
          <w:rFonts w:ascii="Times New Roman" w:hAnsi="Times New Roman" w:cs="Times New Roman"/>
          <w:b/>
          <w:sz w:val="24"/>
          <w:szCs w:val="24"/>
          <w:u w:val="single"/>
        </w:rPr>
        <w:t>IZVJEŠTAJ O RASHODIMA PREMA FUNKCIJSKOJ KLASIFIKACIJI</w:t>
      </w:r>
    </w:p>
    <w:p w:rsidR="001221D6" w:rsidRPr="00BC328F" w:rsidRDefault="001221D6" w:rsidP="001221D6">
      <w:pPr>
        <w:jc w:val="both"/>
        <w:rPr>
          <w:rFonts w:ascii="Times New Roman" w:hAnsi="Times New Roman" w:cs="Times New Roman"/>
          <w:sz w:val="24"/>
          <w:szCs w:val="24"/>
        </w:rPr>
      </w:pPr>
      <w:r w:rsidRPr="00BC328F">
        <w:rPr>
          <w:rFonts w:ascii="Times New Roman" w:hAnsi="Times New Roman" w:cs="Times New Roman"/>
          <w:sz w:val="24"/>
          <w:szCs w:val="24"/>
        </w:rPr>
        <w:t>Šifra 10 – obuhvaća rashode za funkciju 10 – Socijalna zaštita</w:t>
      </w:r>
    </w:p>
    <w:p w:rsidR="001221D6" w:rsidRPr="004C4F21" w:rsidRDefault="001221D6" w:rsidP="001221D6">
      <w:pPr>
        <w:jc w:val="both"/>
        <w:rPr>
          <w:rFonts w:ascii="Times New Roman" w:hAnsi="Times New Roman" w:cs="Times New Roman"/>
          <w:sz w:val="24"/>
          <w:szCs w:val="24"/>
        </w:rPr>
      </w:pPr>
      <w:r w:rsidRPr="004C4F21">
        <w:rPr>
          <w:rFonts w:ascii="Times New Roman" w:hAnsi="Times New Roman" w:cs="Times New Roman"/>
          <w:sz w:val="24"/>
          <w:szCs w:val="24"/>
        </w:rPr>
        <w:t xml:space="preserve">Rashodi poslovanja – </w:t>
      </w:r>
      <w:r w:rsidR="004C4F21" w:rsidRPr="004C4F21">
        <w:rPr>
          <w:rFonts w:ascii="Times New Roman" w:hAnsi="Times New Roman" w:cs="Times New Roman"/>
          <w:sz w:val="24"/>
          <w:szCs w:val="24"/>
        </w:rPr>
        <w:t>4.176.070,10</w:t>
      </w:r>
      <w:r w:rsidR="00EB4755" w:rsidRPr="004C4F21">
        <w:rPr>
          <w:rFonts w:ascii="Times New Roman" w:hAnsi="Times New Roman" w:cs="Times New Roman"/>
          <w:sz w:val="24"/>
          <w:szCs w:val="24"/>
        </w:rPr>
        <w:t xml:space="preserve"> eura</w:t>
      </w:r>
    </w:p>
    <w:p w:rsidR="001221D6" w:rsidRPr="004C4F21" w:rsidRDefault="001221D6" w:rsidP="001221D6">
      <w:pPr>
        <w:jc w:val="both"/>
        <w:rPr>
          <w:rFonts w:ascii="Times New Roman" w:hAnsi="Times New Roman" w:cs="Times New Roman"/>
          <w:sz w:val="24"/>
          <w:szCs w:val="24"/>
        </w:rPr>
      </w:pPr>
      <w:r w:rsidRPr="004C4F21">
        <w:rPr>
          <w:rFonts w:ascii="Times New Roman" w:hAnsi="Times New Roman" w:cs="Times New Roman"/>
          <w:sz w:val="24"/>
          <w:szCs w:val="24"/>
        </w:rPr>
        <w:lastRenderedPageBreak/>
        <w:t xml:space="preserve">Rashodi za nabavu nefinancijske imovine – </w:t>
      </w:r>
      <w:r w:rsidR="004C4F21" w:rsidRPr="004C4F21">
        <w:rPr>
          <w:rFonts w:ascii="Times New Roman" w:hAnsi="Times New Roman" w:cs="Times New Roman"/>
          <w:sz w:val="24"/>
          <w:szCs w:val="24"/>
        </w:rPr>
        <w:t>243.919,61</w:t>
      </w:r>
      <w:r w:rsidR="00EB4755" w:rsidRPr="004C4F21">
        <w:rPr>
          <w:rFonts w:ascii="Times New Roman" w:hAnsi="Times New Roman" w:cs="Times New Roman"/>
          <w:sz w:val="24"/>
          <w:szCs w:val="24"/>
        </w:rPr>
        <w:t xml:space="preserve"> eura</w:t>
      </w:r>
    </w:p>
    <w:p w:rsidR="001221D6" w:rsidRDefault="001221D6" w:rsidP="001221D6">
      <w:pPr>
        <w:jc w:val="both"/>
        <w:rPr>
          <w:rFonts w:ascii="Times New Roman" w:hAnsi="Times New Roman" w:cs="Times New Roman"/>
          <w:b/>
          <w:sz w:val="24"/>
          <w:szCs w:val="24"/>
          <w:u w:val="single"/>
        </w:rPr>
      </w:pPr>
    </w:p>
    <w:p w:rsidR="001221D6" w:rsidRPr="00311B79" w:rsidRDefault="001221D6" w:rsidP="001221D6">
      <w:pPr>
        <w:jc w:val="both"/>
        <w:rPr>
          <w:rFonts w:ascii="Times New Roman" w:hAnsi="Times New Roman" w:cs="Times New Roman"/>
          <w:b/>
          <w:sz w:val="24"/>
          <w:szCs w:val="24"/>
          <w:u w:val="single"/>
        </w:rPr>
      </w:pPr>
      <w:r>
        <w:rPr>
          <w:rFonts w:ascii="Times New Roman" w:hAnsi="Times New Roman" w:cs="Times New Roman"/>
          <w:b/>
          <w:sz w:val="24"/>
          <w:szCs w:val="24"/>
          <w:u w:val="single"/>
        </w:rPr>
        <w:t>IZVJEŠTAJ O PROMJENAMA U VRIJEDNOSTI I OBUJMU IMOVINE I OBVEZA</w:t>
      </w:r>
    </w:p>
    <w:p w:rsidR="001221D6" w:rsidRPr="00BC328F" w:rsidRDefault="0050637D" w:rsidP="001221D6">
      <w:pPr>
        <w:jc w:val="both"/>
        <w:rPr>
          <w:rFonts w:ascii="Times New Roman" w:hAnsi="Times New Roman" w:cs="Times New Roman"/>
          <w:sz w:val="24"/>
          <w:szCs w:val="24"/>
        </w:rPr>
      </w:pPr>
      <w:r>
        <w:rPr>
          <w:rFonts w:ascii="Times New Roman" w:hAnsi="Times New Roman" w:cs="Times New Roman"/>
          <w:sz w:val="24"/>
          <w:szCs w:val="24"/>
        </w:rPr>
        <w:t>U navedenom Izvještaju nema promjena.</w:t>
      </w:r>
    </w:p>
    <w:p w:rsidR="001221D6" w:rsidRDefault="001221D6" w:rsidP="00757D61">
      <w:pPr>
        <w:rPr>
          <w:rFonts w:ascii="Times New Roman" w:hAnsi="Times New Roman" w:cs="Times New Roman"/>
          <w:b/>
          <w:sz w:val="24"/>
          <w:szCs w:val="24"/>
          <w:u w:val="single"/>
        </w:rPr>
      </w:pPr>
    </w:p>
    <w:p w:rsidR="00A9231F" w:rsidRPr="00F93481" w:rsidRDefault="00A9231F" w:rsidP="00757D61">
      <w:pPr>
        <w:rPr>
          <w:rFonts w:ascii="Times New Roman" w:hAnsi="Times New Roman" w:cs="Times New Roman"/>
          <w:b/>
          <w:sz w:val="24"/>
          <w:szCs w:val="24"/>
          <w:u w:val="single"/>
        </w:rPr>
      </w:pPr>
      <w:r w:rsidRPr="00F93481">
        <w:rPr>
          <w:rFonts w:ascii="Times New Roman" w:hAnsi="Times New Roman" w:cs="Times New Roman"/>
          <w:b/>
          <w:sz w:val="24"/>
          <w:szCs w:val="24"/>
          <w:u w:val="single"/>
        </w:rPr>
        <w:t>IZVJEŠTAJ O OBVEZAMA</w:t>
      </w:r>
    </w:p>
    <w:p w:rsidR="003161AE" w:rsidRPr="00FA6B16" w:rsidRDefault="002939F0" w:rsidP="00EC43B6">
      <w:pPr>
        <w:jc w:val="both"/>
        <w:rPr>
          <w:rFonts w:ascii="Times New Roman" w:hAnsi="Times New Roman" w:cs="Times New Roman"/>
          <w:sz w:val="24"/>
          <w:szCs w:val="24"/>
        </w:rPr>
      </w:pPr>
      <w:r w:rsidRPr="004C4F21">
        <w:rPr>
          <w:rFonts w:ascii="Times New Roman" w:hAnsi="Times New Roman" w:cs="Times New Roman"/>
          <w:sz w:val="24"/>
          <w:szCs w:val="24"/>
        </w:rPr>
        <w:t xml:space="preserve">Stanje obveza na početku </w:t>
      </w:r>
      <w:r w:rsidR="00757D61" w:rsidRPr="004C4F21">
        <w:rPr>
          <w:rFonts w:ascii="Times New Roman" w:hAnsi="Times New Roman" w:cs="Times New Roman"/>
          <w:sz w:val="24"/>
          <w:szCs w:val="24"/>
        </w:rPr>
        <w:t xml:space="preserve">izvještajnog razdoblja </w:t>
      </w:r>
      <w:r w:rsidR="00A9231F" w:rsidRPr="004C4F21">
        <w:rPr>
          <w:rFonts w:ascii="Times New Roman" w:hAnsi="Times New Roman" w:cs="Times New Roman"/>
          <w:sz w:val="24"/>
          <w:szCs w:val="24"/>
        </w:rPr>
        <w:t>iznosi</w:t>
      </w:r>
      <w:r w:rsidR="004C4F21" w:rsidRPr="004C4F21">
        <w:rPr>
          <w:rFonts w:ascii="Times New Roman" w:hAnsi="Times New Roman" w:cs="Times New Roman"/>
          <w:sz w:val="24"/>
          <w:szCs w:val="24"/>
        </w:rPr>
        <w:t xml:space="preserve"> 1.409.752,96</w:t>
      </w:r>
      <w:r w:rsidR="00841C24" w:rsidRPr="004C4F21">
        <w:rPr>
          <w:rFonts w:ascii="Times New Roman" w:hAnsi="Times New Roman" w:cs="Times New Roman"/>
          <w:sz w:val="24"/>
          <w:szCs w:val="24"/>
        </w:rPr>
        <w:t xml:space="preserve"> </w:t>
      </w:r>
      <w:r w:rsidR="00752ED7" w:rsidRPr="004C4F21">
        <w:rPr>
          <w:rFonts w:ascii="Times New Roman" w:hAnsi="Times New Roman" w:cs="Times New Roman"/>
          <w:sz w:val="24"/>
          <w:szCs w:val="24"/>
        </w:rPr>
        <w:t>eura</w:t>
      </w:r>
      <w:r w:rsidR="001F0614" w:rsidRPr="004C4F21">
        <w:rPr>
          <w:rFonts w:ascii="Times New Roman" w:hAnsi="Times New Roman" w:cs="Times New Roman"/>
          <w:sz w:val="24"/>
          <w:szCs w:val="24"/>
        </w:rPr>
        <w:t xml:space="preserve"> (Šifra</w:t>
      </w:r>
      <w:r w:rsidR="00F57A88" w:rsidRPr="004C4F21">
        <w:rPr>
          <w:rFonts w:ascii="Times New Roman" w:hAnsi="Times New Roman" w:cs="Times New Roman"/>
          <w:sz w:val="24"/>
          <w:szCs w:val="24"/>
        </w:rPr>
        <w:t xml:space="preserve"> </w:t>
      </w:r>
      <w:r w:rsidR="001F0614" w:rsidRPr="004C4F21">
        <w:rPr>
          <w:rFonts w:ascii="Times New Roman" w:hAnsi="Times New Roman" w:cs="Times New Roman"/>
          <w:sz w:val="24"/>
          <w:szCs w:val="24"/>
        </w:rPr>
        <w:t>V</w:t>
      </w:r>
      <w:r w:rsidR="00E86396" w:rsidRPr="004C4F21">
        <w:rPr>
          <w:rFonts w:ascii="Times New Roman" w:hAnsi="Times New Roman" w:cs="Times New Roman"/>
          <w:sz w:val="24"/>
          <w:szCs w:val="24"/>
        </w:rPr>
        <w:t>00</w:t>
      </w:r>
      <w:r w:rsidR="00A9231F" w:rsidRPr="004C4F21">
        <w:rPr>
          <w:rFonts w:ascii="Times New Roman" w:hAnsi="Times New Roman" w:cs="Times New Roman"/>
          <w:sz w:val="24"/>
          <w:szCs w:val="24"/>
        </w:rPr>
        <w:t>1),</w:t>
      </w:r>
      <w:r w:rsidR="00757D61" w:rsidRPr="004C4F21">
        <w:rPr>
          <w:rFonts w:ascii="Times New Roman" w:hAnsi="Times New Roman" w:cs="Times New Roman"/>
          <w:sz w:val="24"/>
          <w:szCs w:val="24"/>
        </w:rPr>
        <w:t xml:space="preserve"> a</w:t>
      </w:r>
      <w:r w:rsidR="00841C24" w:rsidRPr="004C4F21">
        <w:rPr>
          <w:rFonts w:ascii="Times New Roman" w:hAnsi="Times New Roman" w:cs="Times New Roman"/>
          <w:sz w:val="24"/>
          <w:szCs w:val="24"/>
        </w:rPr>
        <w:t xml:space="preserve"> u</w:t>
      </w:r>
      <w:r w:rsidR="00757D61" w:rsidRPr="004C4F21">
        <w:rPr>
          <w:rFonts w:ascii="Times New Roman" w:hAnsi="Times New Roman" w:cs="Times New Roman"/>
          <w:sz w:val="24"/>
          <w:szCs w:val="24"/>
        </w:rPr>
        <w:t xml:space="preserve"> </w:t>
      </w:r>
      <w:r w:rsidR="00A9231F" w:rsidRPr="004C4F21">
        <w:rPr>
          <w:rFonts w:ascii="Times New Roman" w:hAnsi="Times New Roman" w:cs="Times New Roman"/>
          <w:sz w:val="24"/>
          <w:szCs w:val="24"/>
        </w:rPr>
        <w:t>iz</w:t>
      </w:r>
      <w:r w:rsidR="00757D61" w:rsidRPr="004C4F21">
        <w:rPr>
          <w:rFonts w:ascii="Times New Roman" w:hAnsi="Times New Roman" w:cs="Times New Roman"/>
          <w:sz w:val="24"/>
          <w:szCs w:val="24"/>
        </w:rPr>
        <w:t>vještajnom razdoblju obveze su povećane za</w:t>
      </w:r>
      <w:r w:rsidR="004C4F21" w:rsidRPr="004C4F21">
        <w:rPr>
          <w:rFonts w:ascii="Times New Roman" w:hAnsi="Times New Roman" w:cs="Times New Roman"/>
          <w:sz w:val="24"/>
          <w:szCs w:val="24"/>
        </w:rPr>
        <w:t xml:space="preserve"> 4.243</w:t>
      </w:r>
      <w:r w:rsidR="00A9231F" w:rsidRPr="004C4F21">
        <w:rPr>
          <w:rFonts w:ascii="Times New Roman" w:hAnsi="Times New Roman" w:cs="Times New Roman"/>
          <w:sz w:val="24"/>
          <w:szCs w:val="24"/>
        </w:rPr>
        <w:t>.</w:t>
      </w:r>
      <w:r w:rsidR="004C4F21" w:rsidRPr="004C4F21">
        <w:rPr>
          <w:rFonts w:ascii="Times New Roman" w:hAnsi="Times New Roman" w:cs="Times New Roman"/>
          <w:sz w:val="24"/>
          <w:szCs w:val="24"/>
        </w:rPr>
        <w:t>229,76</w:t>
      </w:r>
      <w:r w:rsidR="00841C24" w:rsidRPr="004C4F21">
        <w:rPr>
          <w:rFonts w:ascii="Times New Roman" w:hAnsi="Times New Roman" w:cs="Times New Roman"/>
          <w:sz w:val="24"/>
          <w:szCs w:val="24"/>
        </w:rPr>
        <w:t xml:space="preserve"> </w:t>
      </w:r>
      <w:r w:rsidR="00752ED7" w:rsidRPr="004C4F21">
        <w:rPr>
          <w:rFonts w:ascii="Times New Roman" w:hAnsi="Times New Roman" w:cs="Times New Roman"/>
          <w:sz w:val="24"/>
          <w:szCs w:val="24"/>
        </w:rPr>
        <w:t>eura</w:t>
      </w:r>
      <w:r w:rsidR="001F0614" w:rsidRPr="004C4F21">
        <w:rPr>
          <w:rFonts w:ascii="Times New Roman" w:hAnsi="Times New Roman" w:cs="Times New Roman"/>
          <w:sz w:val="24"/>
          <w:szCs w:val="24"/>
        </w:rPr>
        <w:t xml:space="preserve"> (Šifra</w:t>
      </w:r>
      <w:r w:rsidR="00F57A88" w:rsidRPr="004C4F21">
        <w:rPr>
          <w:rFonts w:ascii="Times New Roman" w:hAnsi="Times New Roman" w:cs="Times New Roman"/>
          <w:sz w:val="24"/>
          <w:szCs w:val="24"/>
        </w:rPr>
        <w:t xml:space="preserve"> </w:t>
      </w:r>
      <w:r w:rsidR="001F0614" w:rsidRPr="004C4F21">
        <w:rPr>
          <w:rFonts w:ascii="Times New Roman" w:hAnsi="Times New Roman" w:cs="Times New Roman"/>
          <w:sz w:val="24"/>
          <w:szCs w:val="24"/>
        </w:rPr>
        <w:t>V</w:t>
      </w:r>
      <w:r w:rsidR="00E86396" w:rsidRPr="004C4F21">
        <w:rPr>
          <w:rFonts w:ascii="Times New Roman" w:hAnsi="Times New Roman" w:cs="Times New Roman"/>
          <w:sz w:val="24"/>
          <w:szCs w:val="24"/>
        </w:rPr>
        <w:t>00</w:t>
      </w:r>
      <w:r w:rsidR="00757D61" w:rsidRPr="004C4F21">
        <w:rPr>
          <w:rFonts w:ascii="Times New Roman" w:hAnsi="Times New Roman" w:cs="Times New Roman"/>
          <w:sz w:val="24"/>
          <w:szCs w:val="24"/>
        </w:rPr>
        <w:t>2).</w:t>
      </w:r>
      <w:r w:rsidR="00841C24" w:rsidRPr="004C4F21">
        <w:rPr>
          <w:rFonts w:ascii="Times New Roman" w:hAnsi="Times New Roman" w:cs="Times New Roman"/>
          <w:sz w:val="24"/>
          <w:szCs w:val="24"/>
        </w:rPr>
        <w:t xml:space="preserve"> </w:t>
      </w:r>
      <w:r w:rsidR="00757D61" w:rsidRPr="00FA6B16">
        <w:rPr>
          <w:rFonts w:ascii="Times New Roman" w:hAnsi="Times New Roman" w:cs="Times New Roman"/>
          <w:sz w:val="24"/>
          <w:szCs w:val="24"/>
        </w:rPr>
        <w:t>D</w:t>
      </w:r>
      <w:r w:rsidR="00E86396" w:rsidRPr="00FA6B16">
        <w:rPr>
          <w:rFonts w:ascii="Times New Roman" w:hAnsi="Times New Roman" w:cs="Times New Roman"/>
          <w:sz w:val="24"/>
          <w:szCs w:val="24"/>
        </w:rPr>
        <w:t>io obve</w:t>
      </w:r>
      <w:r w:rsidR="00757D61" w:rsidRPr="00FA6B16">
        <w:rPr>
          <w:rFonts w:ascii="Times New Roman" w:hAnsi="Times New Roman" w:cs="Times New Roman"/>
          <w:sz w:val="24"/>
          <w:szCs w:val="24"/>
        </w:rPr>
        <w:t>za podmiren je u iznosu od</w:t>
      </w:r>
      <w:r w:rsidR="004C4F21" w:rsidRPr="00FA6B16">
        <w:rPr>
          <w:rFonts w:ascii="Times New Roman" w:hAnsi="Times New Roman" w:cs="Times New Roman"/>
          <w:sz w:val="24"/>
          <w:szCs w:val="24"/>
        </w:rPr>
        <w:t xml:space="preserve"> 4.234.500,03</w:t>
      </w:r>
      <w:r w:rsidR="00841C24" w:rsidRPr="00FA6B16">
        <w:rPr>
          <w:rFonts w:ascii="Times New Roman" w:hAnsi="Times New Roman" w:cs="Times New Roman"/>
          <w:sz w:val="24"/>
          <w:szCs w:val="24"/>
        </w:rPr>
        <w:t xml:space="preserve"> </w:t>
      </w:r>
      <w:r w:rsidR="00752ED7" w:rsidRPr="00FA6B16">
        <w:rPr>
          <w:rFonts w:ascii="Times New Roman" w:hAnsi="Times New Roman" w:cs="Times New Roman"/>
          <w:sz w:val="24"/>
          <w:szCs w:val="24"/>
        </w:rPr>
        <w:t>eura</w:t>
      </w:r>
      <w:r w:rsidR="001F0614" w:rsidRPr="00FA6B16">
        <w:rPr>
          <w:rFonts w:ascii="Times New Roman" w:hAnsi="Times New Roman" w:cs="Times New Roman"/>
          <w:sz w:val="24"/>
          <w:szCs w:val="24"/>
        </w:rPr>
        <w:t xml:space="preserve"> (Šifra V004), a</w:t>
      </w:r>
      <w:r w:rsidR="00841C24" w:rsidRPr="00FA6B16">
        <w:rPr>
          <w:rFonts w:ascii="Times New Roman" w:hAnsi="Times New Roman" w:cs="Times New Roman"/>
          <w:sz w:val="24"/>
          <w:szCs w:val="24"/>
        </w:rPr>
        <w:t xml:space="preserve"> </w:t>
      </w:r>
      <w:r w:rsidR="001F0614" w:rsidRPr="00FA6B16">
        <w:rPr>
          <w:rFonts w:ascii="Times New Roman" w:hAnsi="Times New Roman" w:cs="Times New Roman"/>
          <w:sz w:val="24"/>
          <w:szCs w:val="24"/>
        </w:rPr>
        <w:t>s</w:t>
      </w:r>
      <w:r w:rsidR="00E86396" w:rsidRPr="00FA6B16">
        <w:rPr>
          <w:rFonts w:ascii="Times New Roman" w:hAnsi="Times New Roman" w:cs="Times New Roman"/>
          <w:sz w:val="24"/>
          <w:szCs w:val="24"/>
        </w:rPr>
        <w:t xml:space="preserve">tanje obveza na kraju izvještajnog razdoblja iznosi </w:t>
      </w:r>
      <w:r w:rsidR="00752ED7" w:rsidRPr="00FA6B16">
        <w:rPr>
          <w:rFonts w:ascii="Times New Roman" w:hAnsi="Times New Roman" w:cs="Times New Roman"/>
          <w:sz w:val="24"/>
          <w:szCs w:val="24"/>
        </w:rPr>
        <w:t>1</w:t>
      </w:r>
      <w:r w:rsidR="00E86396" w:rsidRPr="00FA6B16">
        <w:rPr>
          <w:rFonts w:ascii="Times New Roman" w:hAnsi="Times New Roman" w:cs="Times New Roman"/>
          <w:sz w:val="24"/>
          <w:szCs w:val="24"/>
        </w:rPr>
        <w:t>.</w:t>
      </w:r>
      <w:r w:rsidR="00FA6B16" w:rsidRPr="00FA6B16">
        <w:rPr>
          <w:rFonts w:ascii="Times New Roman" w:hAnsi="Times New Roman" w:cs="Times New Roman"/>
          <w:sz w:val="24"/>
          <w:szCs w:val="24"/>
        </w:rPr>
        <w:t>418.482,69</w:t>
      </w:r>
      <w:r w:rsidR="00310A29" w:rsidRPr="00FA6B16">
        <w:rPr>
          <w:rFonts w:ascii="Times New Roman" w:hAnsi="Times New Roman" w:cs="Times New Roman"/>
          <w:sz w:val="24"/>
          <w:szCs w:val="24"/>
        </w:rPr>
        <w:t xml:space="preserve"> </w:t>
      </w:r>
      <w:r w:rsidR="00752ED7" w:rsidRPr="00FA6B16">
        <w:rPr>
          <w:rFonts w:ascii="Times New Roman" w:hAnsi="Times New Roman" w:cs="Times New Roman"/>
          <w:sz w:val="24"/>
          <w:szCs w:val="24"/>
        </w:rPr>
        <w:t>eura</w:t>
      </w:r>
      <w:r w:rsidR="00F57A88" w:rsidRPr="00FA6B16">
        <w:rPr>
          <w:rFonts w:ascii="Times New Roman" w:hAnsi="Times New Roman" w:cs="Times New Roman"/>
          <w:sz w:val="24"/>
          <w:szCs w:val="24"/>
        </w:rPr>
        <w:t xml:space="preserve"> (</w:t>
      </w:r>
      <w:r w:rsidR="001F0614" w:rsidRPr="00FA6B16">
        <w:rPr>
          <w:rFonts w:ascii="Times New Roman" w:hAnsi="Times New Roman" w:cs="Times New Roman"/>
          <w:sz w:val="24"/>
          <w:szCs w:val="24"/>
        </w:rPr>
        <w:t>Šifra V006</w:t>
      </w:r>
      <w:r w:rsidR="00F169DD" w:rsidRPr="00FA6B16">
        <w:rPr>
          <w:rFonts w:ascii="Times New Roman" w:hAnsi="Times New Roman" w:cs="Times New Roman"/>
          <w:sz w:val="24"/>
          <w:szCs w:val="24"/>
        </w:rPr>
        <w:t>)</w:t>
      </w:r>
      <w:r w:rsidR="00E86396" w:rsidRPr="00FA6B16">
        <w:rPr>
          <w:rFonts w:ascii="Times New Roman" w:hAnsi="Times New Roman" w:cs="Times New Roman"/>
          <w:sz w:val="24"/>
          <w:szCs w:val="24"/>
        </w:rPr>
        <w:t xml:space="preserve">. </w:t>
      </w:r>
      <w:r w:rsidR="00AE60BA" w:rsidRPr="00FA6B16">
        <w:rPr>
          <w:rFonts w:ascii="Times New Roman" w:hAnsi="Times New Roman" w:cs="Times New Roman"/>
          <w:sz w:val="24"/>
          <w:szCs w:val="24"/>
        </w:rPr>
        <w:t>N</w:t>
      </w:r>
      <w:r w:rsidR="00F169DD" w:rsidRPr="00FA6B16">
        <w:rPr>
          <w:rFonts w:ascii="Times New Roman" w:hAnsi="Times New Roman" w:cs="Times New Roman"/>
          <w:sz w:val="24"/>
          <w:szCs w:val="24"/>
        </w:rPr>
        <w:t>edospjele</w:t>
      </w:r>
      <w:r w:rsidR="00FA6B16" w:rsidRPr="00FA6B16">
        <w:rPr>
          <w:rFonts w:ascii="Times New Roman" w:hAnsi="Times New Roman" w:cs="Times New Roman"/>
          <w:sz w:val="24"/>
          <w:szCs w:val="24"/>
        </w:rPr>
        <w:t xml:space="preserve"> obveze iznose 1.418</w:t>
      </w:r>
      <w:r w:rsidR="00E86396" w:rsidRPr="00FA6B16">
        <w:rPr>
          <w:rFonts w:ascii="Times New Roman" w:hAnsi="Times New Roman" w:cs="Times New Roman"/>
          <w:sz w:val="24"/>
          <w:szCs w:val="24"/>
        </w:rPr>
        <w:t>.</w:t>
      </w:r>
      <w:r w:rsidR="00FA6B16" w:rsidRPr="00FA6B16">
        <w:rPr>
          <w:rFonts w:ascii="Times New Roman" w:hAnsi="Times New Roman" w:cs="Times New Roman"/>
          <w:sz w:val="24"/>
          <w:szCs w:val="24"/>
        </w:rPr>
        <w:t>482,69</w:t>
      </w:r>
      <w:r w:rsidR="00310A29" w:rsidRPr="00FA6B16">
        <w:rPr>
          <w:rFonts w:ascii="Times New Roman" w:hAnsi="Times New Roman" w:cs="Times New Roman"/>
          <w:sz w:val="24"/>
          <w:szCs w:val="24"/>
        </w:rPr>
        <w:t xml:space="preserve"> </w:t>
      </w:r>
      <w:r w:rsidR="00752ED7" w:rsidRPr="00FA6B16">
        <w:rPr>
          <w:rFonts w:ascii="Times New Roman" w:hAnsi="Times New Roman" w:cs="Times New Roman"/>
          <w:sz w:val="24"/>
          <w:szCs w:val="24"/>
        </w:rPr>
        <w:t>eura</w:t>
      </w:r>
      <w:r w:rsidR="00903C65" w:rsidRPr="00FA6B16">
        <w:rPr>
          <w:rFonts w:ascii="Times New Roman" w:hAnsi="Times New Roman" w:cs="Times New Roman"/>
          <w:sz w:val="24"/>
          <w:szCs w:val="24"/>
        </w:rPr>
        <w:t xml:space="preserve"> (</w:t>
      </w:r>
      <w:r w:rsidR="000D018C" w:rsidRPr="00FA6B16">
        <w:rPr>
          <w:rFonts w:ascii="Times New Roman" w:hAnsi="Times New Roman" w:cs="Times New Roman"/>
          <w:sz w:val="24"/>
          <w:szCs w:val="24"/>
        </w:rPr>
        <w:t>Šifra V009</w:t>
      </w:r>
      <w:r w:rsidR="00F169DD" w:rsidRPr="00FA6B16">
        <w:rPr>
          <w:rFonts w:ascii="Times New Roman" w:hAnsi="Times New Roman" w:cs="Times New Roman"/>
          <w:sz w:val="24"/>
          <w:szCs w:val="24"/>
        </w:rPr>
        <w:t>).</w:t>
      </w:r>
      <w:r w:rsidR="002752CD" w:rsidRPr="00FA6B16">
        <w:rPr>
          <w:rFonts w:ascii="Times New Roman" w:hAnsi="Times New Roman" w:cs="Times New Roman"/>
          <w:sz w:val="24"/>
          <w:szCs w:val="24"/>
        </w:rPr>
        <w:t xml:space="preserve"> </w:t>
      </w:r>
      <w:bookmarkStart w:id="0" w:name="_GoBack"/>
      <w:bookmarkEnd w:id="0"/>
    </w:p>
    <w:p w:rsidR="00A6627F" w:rsidRPr="00A6627F" w:rsidRDefault="00A6627F" w:rsidP="00EC43B6">
      <w:pPr>
        <w:jc w:val="both"/>
        <w:rPr>
          <w:rFonts w:ascii="Times New Roman" w:hAnsi="Times New Roman" w:cs="Times New Roman"/>
          <w:sz w:val="24"/>
          <w:szCs w:val="24"/>
        </w:rPr>
      </w:pPr>
      <w:r w:rsidRPr="00640F70">
        <w:rPr>
          <w:rFonts w:ascii="Times New Roman" w:hAnsi="Times New Roman" w:cs="Times New Roman"/>
          <w:sz w:val="24"/>
          <w:szCs w:val="24"/>
        </w:rPr>
        <w:t>U obrascu koji je predan za 2023. godinu navedeno je kako je stanje obveza na dan 31.12.2023. godine 1.410.909,32 eura, no naknadno je utvrđeno kako je ispravan iznos 1.409.752,96 eura tako da je taj iznos sada i prikazan kao stanje obveza na početku izvještajnog razdoblja. Do pogreške je došlo zbog prelaska na novi računovodstveni program i migracije podataka.</w:t>
      </w:r>
    </w:p>
    <w:p w:rsidR="00EB4755" w:rsidRDefault="00EB4755" w:rsidP="001C014A">
      <w:pPr>
        <w:rPr>
          <w:rFonts w:ascii="Times New Roman" w:hAnsi="Times New Roman" w:cs="Times New Roman"/>
          <w:sz w:val="24"/>
          <w:szCs w:val="24"/>
        </w:rPr>
      </w:pPr>
    </w:p>
    <w:p w:rsidR="00314FEF" w:rsidRDefault="009E3F73" w:rsidP="001C014A">
      <w:pPr>
        <w:rPr>
          <w:rFonts w:ascii="Times New Roman" w:hAnsi="Times New Roman" w:cs="Times New Roman"/>
          <w:sz w:val="24"/>
          <w:szCs w:val="24"/>
        </w:rPr>
      </w:pPr>
      <w:r>
        <w:rPr>
          <w:rFonts w:ascii="Times New Roman" w:hAnsi="Times New Roman" w:cs="Times New Roman"/>
          <w:sz w:val="24"/>
          <w:szCs w:val="24"/>
        </w:rPr>
        <w:t>Varaždin, 31. siječnja 2025</w:t>
      </w:r>
      <w:r w:rsidR="00F67094" w:rsidRPr="00F93481">
        <w:rPr>
          <w:rFonts w:ascii="Times New Roman" w:hAnsi="Times New Roman" w:cs="Times New Roman"/>
          <w:sz w:val="24"/>
          <w:szCs w:val="24"/>
        </w:rPr>
        <w:t>.</w:t>
      </w:r>
    </w:p>
    <w:p w:rsidR="00EB4755" w:rsidRPr="00F93481" w:rsidRDefault="00EB4755" w:rsidP="001C014A">
      <w:pPr>
        <w:rPr>
          <w:rFonts w:ascii="Times New Roman" w:hAnsi="Times New Roman" w:cs="Times New Roman"/>
          <w:sz w:val="24"/>
          <w:szCs w:val="24"/>
        </w:rPr>
      </w:pPr>
    </w:p>
    <w:p w:rsidR="00314FEF" w:rsidRPr="00F93481" w:rsidRDefault="00314FEF" w:rsidP="00B34E53">
      <w:pPr>
        <w:spacing w:line="240" w:lineRule="auto"/>
        <w:jc w:val="center"/>
        <w:rPr>
          <w:rFonts w:ascii="Times New Roman" w:hAnsi="Times New Roman" w:cs="Times New Roman"/>
          <w:sz w:val="24"/>
          <w:szCs w:val="24"/>
        </w:rPr>
      </w:pPr>
      <w:r w:rsidRPr="00F93481">
        <w:rPr>
          <w:rFonts w:ascii="Times New Roman" w:hAnsi="Times New Roman" w:cs="Times New Roman"/>
          <w:sz w:val="24"/>
          <w:szCs w:val="24"/>
        </w:rPr>
        <w:t xml:space="preserve">                                                   Voditelj</w:t>
      </w:r>
      <w:r w:rsidR="00A70D40">
        <w:rPr>
          <w:rFonts w:ascii="Times New Roman" w:hAnsi="Times New Roman" w:cs="Times New Roman"/>
          <w:sz w:val="24"/>
          <w:szCs w:val="24"/>
        </w:rPr>
        <w:t>ica</w:t>
      </w:r>
      <w:r w:rsidR="00870C35">
        <w:rPr>
          <w:rFonts w:ascii="Times New Roman" w:hAnsi="Times New Roman" w:cs="Times New Roman"/>
          <w:sz w:val="24"/>
          <w:szCs w:val="24"/>
        </w:rPr>
        <w:t xml:space="preserve"> računovodstva</w:t>
      </w:r>
      <w:r w:rsidRPr="00F93481">
        <w:rPr>
          <w:rFonts w:ascii="Times New Roman" w:hAnsi="Times New Roman" w:cs="Times New Roman"/>
          <w:sz w:val="24"/>
          <w:szCs w:val="24"/>
        </w:rPr>
        <w:t xml:space="preserve">: </w:t>
      </w:r>
    </w:p>
    <w:p w:rsidR="00314FEF" w:rsidRPr="00F93481" w:rsidRDefault="00314FEF" w:rsidP="00314FEF">
      <w:pPr>
        <w:jc w:val="center"/>
        <w:rPr>
          <w:rFonts w:ascii="Times New Roman" w:hAnsi="Times New Roman" w:cs="Times New Roman"/>
          <w:sz w:val="24"/>
          <w:szCs w:val="24"/>
        </w:rPr>
      </w:pPr>
      <w:r w:rsidRPr="00F93481">
        <w:rPr>
          <w:rFonts w:ascii="Times New Roman" w:hAnsi="Times New Roman" w:cs="Times New Roman"/>
          <w:sz w:val="24"/>
          <w:szCs w:val="24"/>
        </w:rPr>
        <w:t xml:space="preserve">   </w:t>
      </w:r>
      <w:r w:rsidR="006B6366" w:rsidRPr="00F93481">
        <w:rPr>
          <w:rFonts w:ascii="Times New Roman" w:hAnsi="Times New Roman" w:cs="Times New Roman"/>
          <w:sz w:val="24"/>
          <w:szCs w:val="24"/>
        </w:rPr>
        <w:tab/>
      </w:r>
      <w:r w:rsidR="006B6366" w:rsidRPr="00F93481">
        <w:rPr>
          <w:rFonts w:ascii="Times New Roman" w:hAnsi="Times New Roman" w:cs="Times New Roman"/>
          <w:sz w:val="24"/>
          <w:szCs w:val="24"/>
        </w:rPr>
        <w:tab/>
      </w:r>
      <w:r w:rsidR="006B6366" w:rsidRPr="00F93481">
        <w:rPr>
          <w:rFonts w:ascii="Times New Roman" w:hAnsi="Times New Roman" w:cs="Times New Roman"/>
          <w:sz w:val="24"/>
          <w:szCs w:val="24"/>
        </w:rPr>
        <w:tab/>
      </w:r>
      <w:r w:rsidR="006B6366" w:rsidRPr="00F93481">
        <w:rPr>
          <w:rFonts w:ascii="Times New Roman" w:hAnsi="Times New Roman" w:cs="Times New Roman"/>
          <w:sz w:val="24"/>
          <w:szCs w:val="24"/>
        </w:rPr>
        <w:tab/>
      </w:r>
      <w:r w:rsidR="00B34E53">
        <w:rPr>
          <w:rFonts w:ascii="Times New Roman" w:hAnsi="Times New Roman" w:cs="Times New Roman"/>
          <w:sz w:val="24"/>
          <w:szCs w:val="24"/>
        </w:rPr>
        <w:t xml:space="preserve">   </w:t>
      </w:r>
      <w:r w:rsidR="00903EDE">
        <w:rPr>
          <w:rFonts w:ascii="Times New Roman" w:hAnsi="Times New Roman" w:cs="Times New Roman"/>
          <w:sz w:val="24"/>
          <w:szCs w:val="24"/>
        </w:rPr>
        <w:t xml:space="preserve"> Nikolina Hrg, mag</w:t>
      </w:r>
      <w:r w:rsidRPr="00F93481">
        <w:rPr>
          <w:rFonts w:ascii="Times New Roman" w:hAnsi="Times New Roman" w:cs="Times New Roman"/>
          <w:sz w:val="24"/>
          <w:szCs w:val="24"/>
        </w:rPr>
        <w:t>.oec.</w:t>
      </w:r>
    </w:p>
    <w:sectPr w:rsidR="00314FEF" w:rsidRPr="00F93481" w:rsidSect="00892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09A"/>
    <w:multiLevelType w:val="multilevel"/>
    <w:tmpl w:val="58F87BFA"/>
    <w:lvl w:ilvl="0">
      <w:start w:val="1"/>
      <w:numFmt w:val="decimalZero"/>
      <w:lvlText w:val="%1."/>
      <w:lvlJc w:val="left"/>
      <w:pPr>
        <w:ind w:left="600" w:hanging="600"/>
      </w:pPr>
      <w:rPr>
        <w:rFonts w:hint="default"/>
      </w:rPr>
    </w:lvl>
    <w:lvl w:ilvl="1">
      <w:start w:val="1"/>
      <w:numFmt w:val="decimalZero"/>
      <w:lvlText w:val="%1.%2."/>
      <w:lvlJc w:val="left"/>
      <w:pPr>
        <w:ind w:left="3130" w:hanging="720"/>
      </w:pPr>
      <w:rPr>
        <w:rFonts w:hint="default"/>
      </w:rPr>
    </w:lvl>
    <w:lvl w:ilvl="2">
      <w:start w:val="1"/>
      <w:numFmt w:val="decimal"/>
      <w:lvlText w:val="%1.%2.%3."/>
      <w:lvlJc w:val="left"/>
      <w:pPr>
        <w:ind w:left="6810" w:hanging="720"/>
      </w:pPr>
      <w:rPr>
        <w:rFonts w:hint="default"/>
      </w:rPr>
    </w:lvl>
    <w:lvl w:ilvl="3">
      <w:start w:val="1"/>
      <w:numFmt w:val="decimal"/>
      <w:lvlText w:val="%1.%2.%3.%4."/>
      <w:lvlJc w:val="left"/>
      <w:pPr>
        <w:ind w:left="10215" w:hanging="1080"/>
      </w:pPr>
      <w:rPr>
        <w:rFonts w:hint="default"/>
      </w:rPr>
    </w:lvl>
    <w:lvl w:ilvl="4">
      <w:start w:val="1"/>
      <w:numFmt w:val="decimal"/>
      <w:lvlText w:val="%1.%2.%3.%4.%5."/>
      <w:lvlJc w:val="left"/>
      <w:pPr>
        <w:ind w:left="13260" w:hanging="1080"/>
      </w:pPr>
      <w:rPr>
        <w:rFonts w:hint="default"/>
      </w:rPr>
    </w:lvl>
    <w:lvl w:ilvl="5">
      <w:start w:val="1"/>
      <w:numFmt w:val="decimal"/>
      <w:lvlText w:val="%1.%2.%3.%4.%5.%6."/>
      <w:lvlJc w:val="left"/>
      <w:pPr>
        <w:ind w:left="16665" w:hanging="1440"/>
      </w:pPr>
      <w:rPr>
        <w:rFonts w:hint="default"/>
      </w:rPr>
    </w:lvl>
    <w:lvl w:ilvl="6">
      <w:start w:val="1"/>
      <w:numFmt w:val="decimal"/>
      <w:lvlText w:val="%1.%2.%3.%4.%5.%6.%7."/>
      <w:lvlJc w:val="left"/>
      <w:pPr>
        <w:ind w:left="19710" w:hanging="1440"/>
      </w:pPr>
      <w:rPr>
        <w:rFonts w:hint="default"/>
      </w:rPr>
    </w:lvl>
    <w:lvl w:ilvl="7">
      <w:start w:val="1"/>
      <w:numFmt w:val="decimal"/>
      <w:lvlText w:val="%1.%2.%3.%4.%5.%6.%7.%8."/>
      <w:lvlJc w:val="left"/>
      <w:pPr>
        <w:ind w:left="23115" w:hanging="1800"/>
      </w:pPr>
      <w:rPr>
        <w:rFonts w:hint="default"/>
      </w:rPr>
    </w:lvl>
    <w:lvl w:ilvl="8">
      <w:start w:val="1"/>
      <w:numFmt w:val="decimal"/>
      <w:lvlText w:val="%1.%2.%3.%4.%5.%6.%7.%8.%9."/>
      <w:lvlJc w:val="left"/>
      <w:pPr>
        <w:ind w:left="26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B6"/>
    <w:rsid w:val="00013440"/>
    <w:rsid w:val="0002517A"/>
    <w:rsid w:val="00051087"/>
    <w:rsid w:val="000531FE"/>
    <w:rsid w:val="0005625C"/>
    <w:rsid w:val="00056A32"/>
    <w:rsid w:val="00067227"/>
    <w:rsid w:val="0007362C"/>
    <w:rsid w:val="00074501"/>
    <w:rsid w:val="000943AA"/>
    <w:rsid w:val="000A339E"/>
    <w:rsid w:val="000B3D8E"/>
    <w:rsid w:val="000C005A"/>
    <w:rsid w:val="000D018C"/>
    <w:rsid w:val="000D2CBE"/>
    <w:rsid w:val="000D2F97"/>
    <w:rsid w:val="000D5805"/>
    <w:rsid w:val="00113CA2"/>
    <w:rsid w:val="001221D6"/>
    <w:rsid w:val="0013421A"/>
    <w:rsid w:val="00136A8F"/>
    <w:rsid w:val="00141060"/>
    <w:rsid w:val="00176DF3"/>
    <w:rsid w:val="00182728"/>
    <w:rsid w:val="00184E2E"/>
    <w:rsid w:val="00185941"/>
    <w:rsid w:val="001A063B"/>
    <w:rsid w:val="001B1733"/>
    <w:rsid w:val="001C014A"/>
    <w:rsid w:val="001C088F"/>
    <w:rsid w:val="001C2927"/>
    <w:rsid w:val="001D0383"/>
    <w:rsid w:val="001E1025"/>
    <w:rsid w:val="001E6933"/>
    <w:rsid w:val="001F0614"/>
    <w:rsid w:val="00224115"/>
    <w:rsid w:val="002319D4"/>
    <w:rsid w:val="002362C3"/>
    <w:rsid w:val="00247470"/>
    <w:rsid w:val="002752CD"/>
    <w:rsid w:val="002939F0"/>
    <w:rsid w:val="00294E82"/>
    <w:rsid w:val="002971A8"/>
    <w:rsid w:val="002A4B0F"/>
    <w:rsid w:val="002B1FD5"/>
    <w:rsid w:val="002B3762"/>
    <w:rsid w:val="002B7671"/>
    <w:rsid w:val="002C05B4"/>
    <w:rsid w:val="002D4C70"/>
    <w:rsid w:val="002F610C"/>
    <w:rsid w:val="002F7800"/>
    <w:rsid w:val="00304EC1"/>
    <w:rsid w:val="00310A29"/>
    <w:rsid w:val="00314FEF"/>
    <w:rsid w:val="003161AE"/>
    <w:rsid w:val="00324ADA"/>
    <w:rsid w:val="003526CA"/>
    <w:rsid w:val="00364780"/>
    <w:rsid w:val="00366912"/>
    <w:rsid w:val="003735F8"/>
    <w:rsid w:val="00385CF8"/>
    <w:rsid w:val="003A1ECD"/>
    <w:rsid w:val="003B225A"/>
    <w:rsid w:val="003D0E99"/>
    <w:rsid w:val="003D131D"/>
    <w:rsid w:val="00407DE9"/>
    <w:rsid w:val="004374CF"/>
    <w:rsid w:val="00437CA7"/>
    <w:rsid w:val="00445C61"/>
    <w:rsid w:val="004512A2"/>
    <w:rsid w:val="004562B6"/>
    <w:rsid w:val="00470DCF"/>
    <w:rsid w:val="00473167"/>
    <w:rsid w:val="00477965"/>
    <w:rsid w:val="00487F00"/>
    <w:rsid w:val="00496DE4"/>
    <w:rsid w:val="004B25DF"/>
    <w:rsid w:val="004C4F21"/>
    <w:rsid w:val="004E0A27"/>
    <w:rsid w:val="004E142A"/>
    <w:rsid w:val="004E751E"/>
    <w:rsid w:val="004F6B18"/>
    <w:rsid w:val="004F7A97"/>
    <w:rsid w:val="005034DB"/>
    <w:rsid w:val="0050637D"/>
    <w:rsid w:val="00522168"/>
    <w:rsid w:val="0052360C"/>
    <w:rsid w:val="0052535E"/>
    <w:rsid w:val="00533D63"/>
    <w:rsid w:val="005360C4"/>
    <w:rsid w:val="00553FAF"/>
    <w:rsid w:val="0057217B"/>
    <w:rsid w:val="005C00D6"/>
    <w:rsid w:val="005C1D79"/>
    <w:rsid w:val="005C4915"/>
    <w:rsid w:val="005F2ED1"/>
    <w:rsid w:val="0060074A"/>
    <w:rsid w:val="00611AA8"/>
    <w:rsid w:val="0061337E"/>
    <w:rsid w:val="0062013F"/>
    <w:rsid w:val="00623DCD"/>
    <w:rsid w:val="00632C4C"/>
    <w:rsid w:val="0063572B"/>
    <w:rsid w:val="00646347"/>
    <w:rsid w:val="006505E7"/>
    <w:rsid w:val="006665A9"/>
    <w:rsid w:val="0068213A"/>
    <w:rsid w:val="006A4C29"/>
    <w:rsid w:val="006A65D8"/>
    <w:rsid w:val="006A7024"/>
    <w:rsid w:val="006A76D2"/>
    <w:rsid w:val="006B32A3"/>
    <w:rsid w:val="006B6366"/>
    <w:rsid w:val="006D0D7B"/>
    <w:rsid w:val="006D43CA"/>
    <w:rsid w:val="006D6B3C"/>
    <w:rsid w:val="006D726B"/>
    <w:rsid w:val="006E5803"/>
    <w:rsid w:val="006F5E7D"/>
    <w:rsid w:val="007279E7"/>
    <w:rsid w:val="00740162"/>
    <w:rsid w:val="0075255C"/>
    <w:rsid w:val="00752ED7"/>
    <w:rsid w:val="0075379C"/>
    <w:rsid w:val="00757D61"/>
    <w:rsid w:val="007613A5"/>
    <w:rsid w:val="007A039D"/>
    <w:rsid w:val="007B4F30"/>
    <w:rsid w:val="007C22D0"/>
    <w:rsid w:val="007C5D7D"/>
    <w:rsid w:val="007C7906"/>
    <w:rsid w:val="007D3553"/>
    <w:rsid w:val="007D58C9"/>
    <w:rsid w:val="008023AE"/>
    <w:rsid w:val="0080368C"/>
    <w:rsid w:val="00815BE9"/>
    <w:rsid w:val="00823056"/>
    <w:rsid w:val="00831947"/>
    <w:rsid w:val="008335F6"/>
    <w:rsid w:val="008367BC"/>
    <w:rsid w:val="00841C24"/>
    <w:rsid w:val="00860259"/>
    <w:rsid w:val="00870C35"/>
    <w:rsid w:val="008802F5"/>
    <w:rsid w:val="008822FD"/>
    <w:rsid w:val="008911BF"/>
    <w:rsid w:val="00892959"/>
    <w:rsid w:val="008A2D5B"/>
    <w:rsid w:val="008C096E"/>
    <w:rsid w:val="008D4540"/>
    <w:rsid w:val="00903C65"/>
    <w:rsid w:val="00903EDE"/>
    <w:rsid w:val="00911303"/>
    <w:rsid w:val="00917D0D"/>
    <w:rsid w:val="009244F6"/>
    <w:rsid w:val="009403FB"/>
    <w:rsid w:val="009437FF"/>
    <w:rsid w:val="00966D73"/>
    <w:rsid w:val="00971B1E"/>
    <w:rsid w:val="0098420D"/>
    <w:rsid w:val="0098619E"/>
    <w:rsid w:val="00986AF6"/>
    <w:rsid w:val="009B3297"/>
    <w:rsid w:val="009B415E"/>
    <w:rsid w:val="009D155D"/>
    <w:rsid w:val="009E1ED0"/>
    <w:rsid w:val="009E3F73"/>
    <w:rsid w:val="009E7096"/>
    <w:rsid w:val="009F7AD2"/>
    <w:rsid w:val="00A02F8F"/>
    <w:rsid w:val="00A10F39"/>
    <w:rsid w:val="00A11272"/>
    <w:rsid w:val="00A13666"/>
    <w:rsid w:val="00A25456"/>
    <w:rsid w:val="00A57DA2"/>
    <w:rsid w:val="00A6375F"/>
    <w:rsid w:val="00A65999"/>
    <w:rsid w:val="00A6627F"/>
    <w:rsid w:val="00A70B53"/>
    <w:rsid w:val="00A70D40"/>
    <w:rsid w:val="00A75A74"/>
    <w:rsid w:val="00A80DB6"/>
    <w:rsid w:val="00A82969"/>
    <w:rsid w:val="00A829FF"/>
    <w:rsid w:val="00A8394A"/>
    <w:rsid w:val="00A9231F"/>
    <w:rsid w:val="00A93CE3"/>
    <w:rsid w:val="00AA11EA"/>
    <w:rsid w:val="00AA4F5D"/>
    <w:rsid w:val="00AC69DE"/>
    <w:rsid w:val="00AC6BF1"/>
    <w:rsid w:val="00AE60BA"/>
    <w:rsid w:val="00AF01C5"/>
    <w:rsid w:val="00AF5686"/>
    <w:rsid w:val="00B0147E"/>
    <w:rsid w:val="00B0333A"/>
    <w:rsid w:val="00B124D6"/>
    <w:rsid w:val="00B31431"/>
    <w:rsid w:val="00B34E53"/>
    <w:rsid w:val="00B37F5C"/>
    <w:rsid w:val="00B47AF2"/>
    <w:rsid w:val="00B60E03"/>
    <w:rsid w:val="00B85359"/>
    <w:rsid w:val="00B92DF5"/>
    <w:rsid w:val="00BA45AB"/>
    <w:rsid w:val="00BA522B"/>
    <w:rsid w:val="00BB745F"/>
    <w:rsid w:val="00BC5409"/>
    <w:rsid w:val="00BD009F"/>
    <w:rsid w:val="00BD3BDC"/>
    <w:rsid w:val="00BD455B"/>
    <w:rsid w:val="00BD6BDB"/>
    <w:rsid w:val="00BF141D"/>
    <w:rsid w:val="00C127F1"/>
    <w:rsid w:val="00C20F93"/>
    <w:rsid w:val="00C331B9"/>
    <w:rsid w:val="00C5332B"/>
    <w:rsid w:val="00C66A3F"/>
    <w:rsid w:val="00C7391B"/>
    <w:rsid w:val="00C8417D"/>
    <w:rsid w:val="00C86BB7"/>
    <w:rsid w:val="00CA5EA0"/>
    <w:rsid w:val="00CA6348"/>
    <w:rsid w:val="00CB2869"/>
    <w:rsid w:val="00CE5594"/>
    <w:rsid w:val="00CE7B56"/>
    <w:rsid w:val="00CF40CD"/>
    <w:rsid w:val="00D02191"/>
    <w:rsid w:val="00D03FBB"/>
    <w:rsid w:val="00D15054"/>
    <w:rsid w:val="00D21FB0"/>
    <w:rsid w:val="00D25E3E"/>
    <w:rsid w:val="00D3217D"/>
    <w:rsid w:val="00D44AA0"/>
    <w:rsid w:val="00D56AAC"/>
    <w:rsid w:val="00D57A05"/>
    <w:rsid w:val="00D807F6"/>
    <w:rsid w:val="00D82A4D"/>
    <w:rsid w:val="00D86376"/>
    <w:rsid w:val="00D86D40"/>
    <w:rsid w:val="00D93297"/>
    <w:rsid w:val="00DA3FF4"/>
    <w:rsid w:val="00DC2A39"/>
    <w:rsid w:val="00DD0FED"/>
    <w:rsid w:val="00DE6AC0"/>
    <w:rsid w:val="00DF12FF"/>
    <w:rsid w:val="00DF3159"/>
    <w:rsid w:val="00E21791"/>
    <w:rsid w:val="00E35B99"/>
    <w:rsid w:val="00E417F9"/>
    <w:rsid w:val="00E42B2C"/>
    <w:rsid w:val="00E42EDB"/>
    <w:rsid w:val="00E46A17"/>
    <w:rsid w:val="00E54D4A"/>
    <w:rsid w:val="00E55A3D"/>
    <w:rsid w:val="00E81A7C"/>
    <w:rsid w:val="00E86396"/>
    <w:rsid w:val="00EB4755"/>
    <w:rsid w:val="00EC0B6E"/>
    <w:rsid w:val="00EC43B6"/>
    <w:rsid w:val="00EC54BE"/>
    <w:rsid w:val="00EF5BC6"/>
    <w:rsid w:val="00F13478"/>
    <w:rsid w:val="00F169DD"/>
    <w:rsid w:val="00F3221D"/>
    <w:rsid w:val="00F33E18"/>
    <w:rsid w:val="00F3507D"/>
    <w:rsid w:val="00F36D65"/>
    <w:rsid w:val="00F4166B"/>
    <w:rsid w:val="00F42033"/>
    <w:rsid w:val="00F473BB"/>
    <w:rsid w:val="00F57A88"/>
    <w:rsid w:val="00F64F1E"/>
    <w:rsid w:val="00F67094"/>
    <w:rsid w:val="00F761D6"/>
    <w:rsid w:val="00F7676B"/>
    <w:rsid w:val="00F8761D"/>
    <w:rsid w:val="00F92783"/>
    <w:rsid w:val="00F93481"/>
    <w:rsid w:val="00F96F6D"/>
    <w:rsid w:val="00FA5206"/>
    <w:rsid w:val="00FA6B16"/>
    <w:rsid w:val="00FA7A7A"/>
    <w:rsid w:val="00FC5B91"/>
    <w:rsid w:val="00FD1FFF"/>
    <w:rsid w:val="00FE07BA"/>
    <w:rsid w:val="00FE5F1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B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43B6"/>
    <w:pPr>
      <w:ind w:left="720"/>
      <w:contextualSpacing/>
    </w:pPr>
  </w:style>
  <w:style w:type="paragraph" w:styleId="Tekstbalonia">
    <w:name w:val="Balloon Text"/>
    <w:basedOn w:val="Normal"/>
    <w:link w:val="TekstbaloniaChar"/>
    <w:uiPriority w:val="99"/>
    <w:semiHidden/>
    <w:unhideWhenUsed/>
    <w:rsid w:val="00A9231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231F"/>
    <w:rPr>
      <w:rFonts w:ascii="Tahoma" w:hAnsi="Tahoma" w:cs="Tahoma"/>
      <w:sz w:val="16"/>
      <w:szCs w:val="16"/>
    </w:rPr>
  </w:style>
  <w:style w:type="paragraph" w:customStyle="1" w:styleId="box456865">
    <w:name w:val="box_456865"/>
    <w:basedOn w:val="Normal"/>
    <w:rsid w:val="002A4B0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B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43B6"/>
    <w:pPr>
      <w:ind w:left="720"/>
      <w:contextualSpacing/>
    </w:pPr>
  </w:style>
  <w:style w:type="paragraph" w:styleId="Tekstbalonia">
    <w:name w:val="Balloon Text"/>
    <w:basedOn w:val="Normal"/>
    <w:link w:val="TekstbaloniaChar"/>
    <w:uiPriority w:val="99"/>
    <w:semiHidden/>
    <w:unhideWhenUsed/>
    <w:rsid w:val="00A9231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231F"/>
    <w:rPr>
      <w:rFonts w:ascii="Tahoma" w:hAnsi="Tahoma" w:cs="Tahoma"/>
      <w:sz w:val="16"/>
      <w:szCs w:val="16"/>
    </w:rPr>
  </w:style>
  <w:style w:type="paragraph" w:customStyle="1" w:styleId="box456865">
    <w:name w:val="box_456865"/>
    <w:basedOn w:val="Normal"/>
    <w:rsid w:val="002A4B0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7654">
      <w:bodyDiv w:val="1"/>
      <w:marLeft w:val="0"/>
      <w:marRight w:val="0"/>
      <w:marTop w:val="0"/>
      <w:marBottom w:val="0"/>
      <w:divBdr>
        <w:top w:val="none" w:sz="0" w:space="0" w:color="auto"/>
        <w:left w:val="none" w:sz="0" w:space="0" w:color="auto"/>
        <w:bottom w:val="none" w:sz="0" w:space="0" w:color="auto"/>
        <w:right w:val="none" w:sz="0" w:space="0" w:color="auto"/>
      </w:divBdr>
    </w:div>
    <w:div w:id="569772878">
      <w:bodyDiv w:val="1"/>
      <w:marLeft w:val="0"/>
      <w:marRight w:val="0"/>
      <w:marTop w:val="0"/>
      <w:marBottom w:val="0"/>
      <w:divBdr>
        <w:top w:val="none" w:sz="0" w:space="0" w:color="auto"/>
        <w:left w:val="none" w:sz="0" w:space="0" w:color="auto"/>
        <w:bottom w:val="none" w:sz="0" w:space="0" w:color="auto"/>
        <w:right w:val="none" w:sz="0" w:space="0" w:color="auto"/>
      </w:divBdr>
    </w:div>
    <w:div w:id="780418007">
      <w:bodyDiv w:val="1"/>
      <w:marLeft w:val="0"/>
      <w:marRight w:val="0"/>
      <w:marTop w:val="0"/>
      <w:marBottom w:val="0"/>
      <w:divBdr>
        <w:top w:val="none" w:sz="0" w:space="0" w:color="auto"/>
        <w:left w:val="none" w:sz="0" w:space="0" w:color="auto"/>
        <w:bottom w:val="none" w:sz="0" w:space="0" w:color="auto"/>
        <w:right w:val="none" w:sz="0" w:space="0" w:color="auto"/>
      </w:divBdr>
    </w:div>
    <w:div w:id="20014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1260</Words>
  <Characters>7182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korisnik535</dc:creator>
  <cp:lastModifiedBy>Admin</cp:lastModifiedBy>
  <cp:revision>24</cp:revision>
  <cp:lastPrinted>2018-07-11T11:08:00Z</cp:lastPrinted>
  <dcterms:created xsi:type="dcterms:W3CDTF">2025-01-29T18:28:00Z</dcterms:created>
  <dcterms:modified xsi:type="dcterms:W3CDTF">2025-01-31T14:34:00Z</dcterms:modified>
</cp:coreProperties>
</file>